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029BA" w14:textId="77777777" w:rsidR="0029100C" w:rsidRPr="005E3720" w:rsidRDefault="0029100C" w:rsidP="00B466F5">
      <w:pPr>
        <w:tabs>
          <w:tab w:val="left" w:pos="0"/>
        </w:tabs>
        <w:spacing w:after="0" w:line="240" w:lineRule="auto"/>
        <w:ind w:right="-335"/>
        <w:jc w:val="right"/>
        <w:rPr>
          <w:b/>
          <w:bCs/>
          <w:color w:val="800000"/>
          <w:sz w:val="18"/>
          <w:szCs w:val="18"/>
        </w:rPr>
      </w:pPr>
    </w:p>
    <w:p w14:paraId="645DADB1" w14:textId="77777777" w:rsidR="0029100C" w:rsidRPr="005E3720" w:rsidRDefault="0029100C" w:rsidP="00B466F5">
      <w:pPr>
        <w:tabs>
          <w:tab w:val="left" w:pos="0"/>
        </w:tabs>
        <w:spacing w:after="0" w:line="240" w:lineRule="auto"/>
        <w:jc w:val="right"/>
        <w:rPr>
          <w:b/>
          <w:bCs/>
          <w:color w:val="800000"/>
          <w:sz w:val="18"/>
          <w:szCs w:val="18"/>
        </w:rPr>
      </w:pPr>
    </w:p>
    <w:p w14:paraId="78DD5981" w14:textId="77777777" w:rsidR="0029100C" w:rsidRPr="005E3720" w:rsidRDefault="0029100C" w:rsidP="00B466F5">
      <w:pPr>
        <w:tabs>
          <w:tab w:val="left" w:pos="0"/>
        </w:tabs>
        <w:spacing w:after="0" w:line="240" w:lineRule="auto"/>
        <w:jc w:val="right"/>
        <w:rPr>
          <w:b/>
          <w:bCs/>
          <w:color w:val="800000"/>
          <w:sz w:val="18"/>
          <w:szCs w:val="18"/>
        </w:rPr>
      </w:pPr>
    </w:p>
    <w:p w14:paraId="5EBFB3E1" w14:textId="77777777" w:rsidR="0029100C" w:rsidRPr="005E3720" w:rsidRDefault="0029100C" w:rsidP="00B466F5">
      <w:pPr>
        <w:tabs>
          <w:tab w:val="left" w:pos="0"/>
        </w:tabs>
        <w:spacing w:after="0" w:line="240" w:lineRule="auto"/>
        <w:jc w:val="right"/>
        <w:rPr>
          <w:b/>
          <w:bCs/>
          <w:color w:val="800000"/>
          <w:sz w:val="18"/>
          <w:szCs w:val="18"/>
        </w:rPr>
      </w:pPr>
    </w:p>
    <w:p w14:paraId="7B64AF0D" w14:textId="77777777" w:rsidR="0029100C" w:rsidRPr="005E3720" w:rsidRDefault="0029100C" w:rsidP="00B466F5">
      <w:pPr>
        <w:tabs>
          <w:tab w:val="left" w:pos="0"/>
        </w:tabs>
        <w:spacing w:after="0" w:line="240" w:lineRule="auto"/>
        <w:ind w:right="1275"/>
        <w:jc w:val="right"/>
        <w:rPr>
          <w:b/>
          <w:bCs/>
          <w:color w:val="800000"/>
          <w:sz w:val="18"/>
          <w:szCs w:val="18"/>
        </w:rPr>
      </w:pPr>
      <w:r w:rsidRPr="005E3720">
        <w:rPr>
          <w:noProof/>
          <w:sz w:val="18"/>
          <w:szCs w:val="18"/>
          <w:lang w:val="es-ES" w:eastAsia="es-ES"/>
        </w:rPr>
        <w:drawing>
          <wp:inline distT="0" distB="0" distL="0" distR="0" wp14:anchorId="3FE87A4C" wp14:editId="54A88D59">
            <wp:extent cx="3533775" cy="1447800"/>
            <wp:effectExtent l="0" t="0" r="9525" b="0"/>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609C90A3" w14:textId="77777777" w:rsidR="0029100C" w:rsidRPr="005E3720" w:rsidRDefault="0029100C" w:rsidP="00B466F5">
      <w:pPr>
        <w:tabs>
          <w:tab w:val="left" w:pos="0"/>
          <w:tab w:val="left" w:pos="12474"/>
        </w:tabs>
        <w:spacing w:after="0" w:line="240" w:lineRule="auto"/>
        <w:ind w:left="284" w:right="1417" w:hanging="284"/>
        <w:jc w:val="right"/>
        <w:rPr>
          <w:b/>
          <w:bCs/>
          <w:color w:val="800000"/>
          <w:sz w:val="18"/>
          <w:szCs w:val="18"/>
        </w:rPr>
      </w:pPr>
      <w:r w:rsidRPr="005E3720">
        <w:rPr>
          <w:b/>
          <w:bCs/>
          <w:color w:val="800000"/>
          <w:sz w:val="18"/>
          <w:szCs w:val="18"/>
        </w:rPr>
        <w:t>40 AÑOS DEL DISEÑO INDUSTRIAL TADEÍSTA</w:t>
      </w:r>
    </w:p>
    <w:p w14:paraId="7165B46C" w14:textId="77777777" w:rsidR="0029100C" w:rsidRPr="005E3720" w:rsidRDefault="0029100C" w:rsidP="00B466F5">
      <w:pPr>
        <w:tabs>
          <w:tab w:val="left" w:pos="0"/>
          <w:tab w:val="left" w:pos="12474"/>
        </w:tabs>
        <w:spacing w:after="0" w:line="240" w:lineRule="auto"/>
        <w:ind w:left="284" w:right="1417" w:hanging="284"/>
        <w:jc w:val="right"/>
        <w:rPr>
          <w:b/>
          <w:bCs/>
          <w:color w:val="800000"/>
          <w:sz w:val="18"/>
          <w:szCs w:val="18"/>
        </w:rPr>
      </w:pPr>
      <w:r w:rsidRPr="0043147D">
        <w:rPr>
          <w:b/>
          <w:bCs/>
          <w:color w:val="800000"/>
          <w:sz w:val="18"/>
          <w:szCs w:val="18"/>
        </w:rPr>
        <w:t>CARTAS DE DISEÑO DE LA HISTORIA EN PERSPECTIVA</w:t>
      </w:r>
    </w:p>
    <w:p w14:paraId="65C7930F" w14:textId="77777777" w:rsidR="0029100C" w:rsidRPr="005E3720" w:rsidRDefault="0029100C" w:rsidP="00B466F5">
      <w:pPr>
        <w:tabs>
          <w:tab w:val="left" w:pos="0"/>
          <w:tab w:val="left" w:pos="12474"/>
        </w:tabs>
        <w:spacing w:after="0" w:line="240" w:lineRule="auto"/>
        <w:ind w:left="284" w:right="1417" w:hanging="284"/>
        <w:jc w:val="right"/>
        <w:rPr>
          <w:b/>
          <w:bCs/>
          <w:color w:val="800000"/>
          <w:sz w:val="18"/>
          <w:szCs w:val="18"/>
        </w:rPr>
      </w:pPr>
    </w:p>
    <w:p w14:paraId="6C750553" w14:textId="77777777" w:rsidR="00B466F5" w:rsidRDefault="00B466F5" w:rsidP="00B466F5">
      <w:pPr>
        <w:tabs>
          <w:tab w:val="left" w:pos="0"/>
          <w:tab w:val="left" w:pos="12474"/>
        </w:tabs>
        <w:spacing w:after="0" w:line="240" w:lineRule="auto"/>
        <w:ind w:left="284" w:right="1417" w:hanging="284"/>
        <w:jc w:val="right"/>
        <w:rPr>
          <w:rFonts w:cs="Cambria"/>
          <w:color w:val="800000"/>
          <w:sz w:val="18"/>
          <w:szCs w:val="18"/>
        </w:rPr>
      </w:pPr>
    </w:p>
    <w:p w14:paraId="605A2554" w14:textId="77777777" w:rsidR="00B466F5" w:rsidRDefault="00B466F5" w:rsidP="00B466F5">
      <w:pPr>
        <w:tabs>
          <w:tab w:val="left" w:pos="0"/>
          <w:tab w:val="left" w:pos="12474"/>
        </w:tabs>
        <w:spacing w:after="0" w:line="240" w:lineRule="auto"/>
        <w:ind w:left="284" w:right="1417" w:hanging="284"/>
        <w:jc w:val="right"/>
        <w:rPr>
          <w:rFonts w:cs="Cambria"/>
          <w:color w:val="800000"/>
          <w:sz w:val="18"/>
          <w:szCs w:val="18"/>
        </w:rPr>
      </w:pPr>
    </w:p>
    <w:p w14:paraId="7D57022B" w14:textId="77777777" w:rsidR="00B466F5" w:rsidRDefault="00B466F5" w:rsidP="00B466F5">
      <w:pPr>
        <w:tabs>
          <w:tab w:val="left" w:pos="0"/>
          <w:tab w:val="left" w:pos="12474"/>
        </w:tabs>
        <w:spacing w:after="0" w:line="240" w:lineRule="auto"/>
        <w:ind w:left="284" w:right="1417" w:hanging="284"/>
        <w:jc w:val="right"/>
        <w:rPr>
          <w:rFonts w:cs="Cambria"/>
          <w:color w:val="800000"/>
          <w:sz w:val="18"/>
          <w:szCs w:val="18"/>
        </w:rPr>
      </w:pPr>
    </w:p>
    <w:p w14:paraId="3461A228" w14:textId="77777777" w:rsidR="0029100C" w:rsidRPr="005E3720" w:rsidRDefault="0029100C" w:rsidP="00391F2B">
      <w:pPr>
        <w:tabs>
          <w:tab w:val="left" w:pos="0"/>
          <w:tab w:val="left" w:pos="12474"/>
        </w:tabs>
        <w:spacing w:after="0" w:line="360" w:lineRule="auto"/>
        <w:ind w:left="284" w:right="1417" w:hanging="284"/>
        <w:jc w:val="right"/>
        <w:rPr>
          <w:rFonts w:cs="Cambria"/>
          <w:color w:val="800000"/>
          <w:sz w:val="18"/>
          <w:szCs w:val="18"/>
        </w:rPr>
      </w:pPr>
      <w:r w:rsidRPr="005E3720">
        <w:rPr>
          <w:rFonts w:cs="Cambria"/>
          <w:color w:val="800000"/>
          <w:sz w:val="18"/>
          <w:szCs w:val="18"/>
        </w:rPr>
        <w:t xml:space="preserve">Los invitamos a hacer un </w:t>
      </w:r>
      <w:r w:rsidRPr="005E3720">
        <w:rPr>
          <w:rFonts w:cs="Cambria"/>
          <w:b/>
          <w:bCs/>
          <w:i/>
          <w:iCs/>
          <w:color w:val="800000"/>
          <w:sz w:val="18"/>
          <w:szCs w:val="18"/>
        </w:rPr>
        <w:t>recorrido por la historia en perspectiva de los 40 años del Programa de Diseño Industrial tadeísta,</w:t>
      </w:r>
      <w:r w:rsidRPr="005E3720">
        <w:rPr>
          <w:rFonts w:cs="Cambria"/>
          <w:color w:val="800000"/>
          <w:sz w:val="18"/>
          <w:szCs w:val="18"/>
        </w:rPr>
        <w:t xml:space="preserve"> rememorando algunos acontecimientos significativos que desde 1974 , </w:t>
      </w:r>
      <w:r w:rsidRPr="005E3720">
        <w:rPr>
          <w:rFonts w:cs="Cambria"/>
          <w:i/>
          <w:iCs/>
          <w:color w:val="800000"/>
          <w:sz w:val="18"/>
          <w:szCs w:val="18"/>
        </w:rPr>
        <w:t>en coincidencia con el inició del gobierno del presidente Alfonso López Michelsen</w:t>
      </w:r>
      <w:r w:rsidRPr="005E3720">
        <w:rPr>
          <w:rFonts w:cs="Cambria"/>
          <w:color w:val="800000"/>
          <w:sz w:val="18"/>
          <w:szCs w:val="18"/>
        </w:rPr>
        <w:t>,  han marcado la historia de Bogotá y en muchos casos la historia de la Nación.</w:t>
      </w:r>
    </w:p>
    <w:p w14:paraId="2096AE1A" w14:textId="24057085" w:rsidR="0029100C" w:rsidRPr="005E3720" w:rsidRDefault="0029100C" w:rsidP="00391F2B">
      <w:pPr>
        <w:tabs>
          <w:tab w:val="left" w:pos="0"/>
          <w:tab w:val="left" w:pos="12474"/>
        </w:tabs>
        <w:spacing w:after="0" w:line="360" w:lineRule="auto"/>
        <w:ind w:left="284" w:right="1417" w:hanging="284"/>
        <w:jc w:val="right"/>
        <w:rPr>
          <w:rFonts w:cs="Cambria"/>
          <w:color w:val="800000"/>
          <w:sz w:val="18"/>
          <w:szCs w:val="18"/>
        </w:rPr>
      </w:pPr>
      <w:r w:rsidRPr="005E3720">
        <w:rPr>
          <w:rFonts w:cs="Cambria"/>
          <w:color w:val="800000"/>
          <w:sz w:val="18"/>
          <w:szCs w:val="18"/>
        </w:rPr>
        <w:t>En la</w:t>
      </w:r>
      <w:r w:rsidRPr="005E3720">
        <w:rPr>
          <w:rFonts w:cs="Cambria"/>
          <w:b/>
          <w:bCs/>
          <w:color w:val="800000"/>
          <w:sz w:val="18"/>
          <w:szCs w:val="18"/>
        </w:rPr>
        <w:t xml:space="preserve"> URNA HISTÓRICA DEL DISEÑO INDUSTRIAL TADEÍSTA -</w:t>
      </w:r>
      <w:r w:rsidRPr="005E3720">
        <w:rPr>
          <w:rFonts w:cs="Cambria"/>
          <w:color w:val="800000"/>
          <w:sz w:val="18"/>
          <w:szCs w:val="18"/>
        </w:rPr>
        <w:t>que se encontrará en la Universidad</w:t>
      </w:r>
      <w:r w:rsidRPr="005E3720">
        <w:rPr>
          <w:rFonts w:cs="Cambria"/>
          <w:b/>
          <w:bCs/>
          <w:color w:val="800000"/>
          <w:sz w:val="18"/>
          <w:szCs w:val="18"/>
        </w:rPr>
        <w:t xml:space="preserve">- </w:t>
      </w:r>
      <w:r w:rsidRPr="005E3720">
        <w:rPr>
          <w:rFonts w:cs="Cambria"/>
          <w:color w:val="800000"/>
          <w:sz w:val="18"/>
          <w:szCs w:val="18"/>
        </w:rPr>
        <w:t xml:space="preserve">serán depositas </w:t>
      </w:r>
      <w:r w:rsidRPr="005E3720">
        <w:rPr>
          <w:rFonts w:cs="Cambria"/>
          <w:b/>
          <w:bCs/>
          <w:color w:val="800000"/>
          <w:sz w:val="18"/>
          <w:szCs w:val="18"/>
        </w:rPr>
        <w:t>Cartas de diseño de la Historia en Perspectiva del Diseño Industrial</w:t>
      </w:r>
      <w:r w:rsidRPr="005E3720">
        <w:rPr>
          <w:rFonts w:cs="Cambria"/>
          <w:color w:val="800000"/>
          <w:sz w:val="18"/>
          <w:szCs w:val="18"/>
        </w:rPr>
        <w:t xml:space="preserve"> escritas  por nuestra comunidad </w:t>
      </w:r>
      <w:r w:rsidR="00022D3E">
        <w:rPr>
          <w:rFonts w:cs="Cambria"/>
          <w:color w:val="800000"/>
          <w:sz w:val="18"/>
          <w:szCs w:val="18"/>
        </w:rPr>
        <w:t>una vez finalicen</w:t>
      </w:r>
      <w:r w:rsidRPr="005E3720">
        <w:rPr>
          <w:rFonts w:cs="Cambria"/>
          <w:color w:val="800000"/>
          <w:sz w:val="18"/>
          <w:szCs w:val="18"/>
        </w:rPr>
        <w:t xml:space="preserve"> </w:t>
      </w:r>
      <w:r w:rsidR="00022D3E">
        <w:rPr>
          <w:rFonts w:cs="Cambria"/>
          <w:color w:val="800000"/>
          <w:sz w:val="18"/>
          <w:szCs w:val="18"/>
        </w:rPr>
        <w:t>los</w:t>
      </w:r>
      <w:r w:rsidRPr="005E3720">
        <w:rPr>
          <w:rFonts w:cs="Cambria"/>
          <w:color w:val="800000"/>
          <w:sz w:val="18"/>
          <w:szCs w:val="18"/>
        </w:rPr>
        <w:t xml:space="preserve"> recorrido</w:t>
      </w:r>
      <w:r w:rsidR="00022D3E">
        <w:rPr>
          <w:rFonts w:cs="Cambria"/>
          <w:color w:val="800000"/>
          <w:sz w:val="18"/>
          <w:szCs w:val="18"/>
        </w:rPr>
        <w:t>s</w:t>
      </w:r>
      <w:r w:rsidRPr="005E3720">
        <w:rPr>
          <w:rFonts w:cs="Cambria"/>
          <w:color w:val="800000"/>
          <w:sz w:val="18"/>
          <w:szCs w:val="18"/>
        </w:rPr>
        <w:t xml:space="preserve">, con relación a los acontecimientos  rememorados en cada punto y las perspectivas de diseño para el año 2024. </w:t>
      </w:r>
    </w:p>
    <w:p w14:paraId="4FA1DF8E" w14:textId="77777777" w:rsidR="0029100C" w:rsidRPr="005E3720" w:rsidRDefault="0029100C" w:rsidP="00391F2B">
      <w:pPr>
        <w:tabs>
          <w:tab w:val="left" w:pos="0"/>
          <w:tab w:val="left" w:pos="12474"/>
        </w:tabs>
        <w:spacing w:after="0" w:line="360" w:lineRule="auto"/>
        <w:ind w:left="284" w:right="1417" w:hanging="284"/>
        <w:jc w:val="right"/>
        <w:rPr>
          <w:rFonts w:cs="Cambria"/>
          <w:color w:val="800000"/>
          <w:sz w:val="18"/>
          <w:szCs w:val="18"/>
        </w:rPr>
      </w:pPr>
      <w:r w:rsidRPr="005E3720">
        <w:rPr>
          <w:rFonts w:cs="Cambria"/>
          <w:color w:val="800000"/>
          <w:sz w:val="18"/>
          <w:szCs w:val="18"/>
        </w:rPr>
        <w:t xml:space="preserve">Cartas de diseño que serán expuestas en el sitio web del Programa  y selladas para ser leídas por las futuras generaciones de diseñadores industriales tadeístas, cuando en el 2024 conmemoremos nuestros 50 años. </w:t>
      </w:r>
    </w:p>
    <w:p w14:paraId="100A28B3" w14:textId="77777777" w:rsidR="0029100C" w:rsidRPr="0043147D" w:rsidRDefault="0029100C" w:rsidP="00B466F5">
      <w:pPr>
        <w:tabs>
          <w:tab w:val="left" w:pos="0"/>
          <w:tab w:val="left" w:pos="12474"/>
        </w:tabs>
        <w:spacing w:after="0" w:line="240" w:lineRule="auto"/>
        <w:ind w:left="284" w:right="1417" w:hanging="284"/>
        <w:jc w:val="right"/>
        <w:rPr>
          <w:sz w:val="18"/>
          <w:szCs w:val="18"/>
        </w:rPr>
      </w:pPr>
    </w:p>
    <w:p w14:paraId="70C813E5" w14:textId="77777777" w:rsidR="0029100C" w:rsidRPr="005E3720" w:rsidRDefault="0029100C" w:rsidP="00B466F5">
      <w:pPr>
        <w:tabs>
          <w:tab w:val="left" w:pos="0"/>
          <w:tab w:val="left" w:pos="12474"/>
        </w:tabs>
        <w:spacing w:after="0" w:line="240" w:lineRule="auto"/>
        <w:ind w:left="284" w:hanging="284"/>
        <w:rPr>
          <w:sz w:val="18"/>
          <w:szCs w:val="18"/>
        </w:rPr>
      </w:pPr>
    </w:p>
    <w:p w14:paraId="46B03339" w14:textId="77777777" w:rsidR="0029100C" w:rsidRPr="005E3720" w:rsidRDefault="0029100C" w:rsidP="00B466F5">
      <w:pPr>
        <w:tabs>
          <w:tab w:val="left" w:pos="0"/>
          <w:tab w:val="left" w:pos="12474"/>
        </w:tabs>
        <w:spacing w:after="0" w:line="240" w:lineRule="auto"/>
        <w:ind w:left="284" w:hanging="284"/>
        <w:rPr>
          <w:sz w:val="18"/>
          <w:szCs w:val="18"/>
        </w:rPr>
      </w:pPr>
    </w:p>
    <w:p w14:paraId="70A9F56F" w14:textId="77777777" w:rsidR="00A153A1" w:rsidRDefault="00A153A1" w:rsidP="00B466F5">
      <w:pPr>
        <w:spacing w:after="0" w:line="240" w:lineRule="auto"/>
      </w:pPr>
    </w:p>
    <w:p w14:paraId="43399A76" w14:textId="77777777" w:rsidR="0029100C" w:rsidRDefault="0029100C" w:rsidP="00B466F5">
      <w:pPr>
        <w:spacing w:after="0" w:line="240" w:lineRule="auto"/>
      </w:pPr>
    </w:p>
    <w:p w14:paraId="17CED07C" w14:textId="77777777" w:rsidR="0029100C" w:rsidRDefault="0029100C" w:rsidP="00B466F5">
      <w:pPr>
        <w:spacing w:after="0" w:line="240" w:lineRule="auto"/>
      </w:pPr>
    </w:p>
    <w:p w14:paraId="4CDE3315" w14:textId="77777777" w:rsidR="00B466F5" w:rsidRDefault="00B466F5" w:rsidP="00B466F5">
      <w:pPr>
        <w:spacing w:after="0" w:line="240" w:lineRule="auto"/>
      </w:pPr>
    </w:p>
    <w:p w14:paraId="035A8A71" w14:textId="77777777" w:rsidR="00B466F5" w:rsidRDefault="00B466F5" w:rsidP="00B466F5">
      <w:pPr>
        <w:spacing w:after="0" w:line="240" w:lineRule="auto"/>
      </w:pPr>
    </w:p>
    <w:p w14:paraId="160F2C59" w14:textId="77777777" w:rsidR="00B466F5" w:rsidRDefault="00B466F5" w:rsidP="00B466F5">
      <w:pPr>
        <w:spacing w:after="0" w:line="240" w:lineRule="auto"/>
      </w:pPr>
    </w:p>
    <w:p w14:paraId="0DFB3917" w14:textId="77777777" w:rsidR="00B466F5" w:rsidRDefault="00B466F5" w:rsidP="00B466F5">
      <w:pPr>
        <w:spacing w:after="0" w:line="240" w:lineRule="auto"/>
      </w:pPr>
    </w:p>
    <w:p w14:paraId="5F250D73" w14:textId="77777777" w:rsidR="00B466F5" w:rsidRDefault="00B466F5" w:rsidP="00B466F5">
      <w:pPr>
        <w:spacing w:after="0" w:line="240" w:lineRule="auto"/>
      </w:pPr>
    </w:p>
    <w:p w14:paraId="2B81DAAE" w14:textId="77777777" w:rsidR="00B466F5" w:rsidRDefault="00B466F5" w:rsidP="00B466F5">
      <w:pPr>
        <w:spacing w:after="0" w:line="240" w:lineRule="auto"/>
      </w:pPr>
    </w:p>
    <w:p w14:paraId="66D24370" w14:textId="77777777" w:rsidR="00391F2B" w:rsidRDefault="00391F2B" w:rsidP="00B466F5">
      <w:pPr>
        <w:spacing w:after="0" w:line="240" w:lineRule="auto"/>
      </w:pPr>
    </w:p>
    <w:p w14:paraId="2B7208F7" w14:textId="77777777" w:rsidR="00391F2B" w:rsidRDefault="00391F2B" w:rsidP="00B466F5">
      <w:pPr>
        <w:spacing w:after="0" w:line="240" w:lineRule="auto"/>
      </w:pPr>
    </w:p>
    <w:p w14:paraId="50CEA713" w14:textId="77777777" w:rsidR="00391F2B" w:rsidRDefault="00391F2B" w:rsidP="00B466F5">
      <w:pPr>
        <w:spacing w:after="0" w:line="240" w:lineRule="auto"/>
      </w:pPr>
    </w:p>
    <w:p w14:paraId="22EC5859" w14:textId="77777777" w:rsidR="00391F2B" w:rsidRDefault="00391F2B" w:rsidP="00B466F5">
      <w:pPr>
        <w:spacing w:after="0" w:line="240" w:lineRule="auto"/>
      </w:pPr>
    </w:p>
    <w:p w14:paraId="60061D01" w14:textId="77777777" w:rsidR="00391F2B" w:rsidRDefault="00391F2B" w:rsidP="00B466F5">
      <w:pPr>
        <w:spacing w:after="0" w:line="240" w:lineRule="auto"/>
      </w:pPr>
    </w:p>
    <w:p w14:paraId="6593A4EC" w14:textId="77777777" w:rsidR="00391F2B" w:rsidRDefault="00391F2B" w:rsidP="00B466F5">
      <w:pPr>
        <w:spacing w:after="0" w:line="240" w:lineRule="auto"/>
      </w:pPr>
    </w:p>
    <w:p w14:paraId="6C2AF1B6" w14:textId="77777777" w:rsidR="00391F2B" w:rsidRDefault="00391F2B" w:rsidP="00B466F5">
      <w:pPr>
        <w:spacing w:after="0" w:line="240" w:lineRule="auto"/>
      </w:pPr>
    </w:p>
    <w:p w14:paraId="2FAF2040" w14:textId="77777777" w:rsidR="00B466F5" w:rsidRDefault="00B466F5" w:rsidP="00B466F5">
      <w:pPr>
        <w:spacing w:after="0" w:line="240" w:lineRule="auto"/>
      </w:pPr>
    </w:p>
    <w:p w14:paraId="7420F5AB" w14:textId="77777777" w:rsidR="0029100C" w:rsidRDefault="0029100C" w:rsidP="00B466F5">
      <w:pPr>
        <w:spacing w:after="0" w:line="240" w:lineRule="auto"/>
      </w:pPr>
    </w:p>
    <w:p w14:paraId="2F7D8C0C" w14:textId="77777777" w:rsidR="0029100C" w:rsidRDefault="0029100C" w:rsidP="00B466F5">
      <w:pPr>
        <w:spacing w:after="0" w:line="240" w:lineRule="auto"/>
      </w:pPr>
    </w:p>
    <w:p w14:paraId="7E7263A0" w14:textId="77777777" w:rsidR="0029100C" w:rsidRDefault="0029100C" w:rsidP="00B466F5">
      <w:pPr>
        <w:spacing w:after="0" w:line="240" w:lineRule="auto"/>
      </w:pPr>
    </w:p>
    <w:p w14:paraId="79C9D86E" w14:textId="77777777" w:rsidR="00B466F5" w:rsidRDefault="00B466F5" w:rsidP="00B466F5">
      <w:pPr>
        <w:spacing w:after="0" w:line="240" w:lineRule="auto"/>
        <w:jc w:val="center"/>
        <w:rPr>
          <w:sz w:val="18"/>
          <w:szCs w:val="18"/>
        </w:rPr>
      </w:pPr>
    </w:p>
    <w:p w14:paraId="0564E4F8" w14:textId="77777777" w:rsidR="0029100C" w:rsidRPr="005E3720" w:rsidRDefault="0029100C" w:rsidP="00B466F5">
      <w:pPr>
        <w:spacing w:after="0" w:line="240" w:lineRule="auto"/>
        <w:jc w:val="center"/>
        <w:rPr>
          <w:rFonts w:cs="Cambria"/>
          <w:b/>
          <w:bCs/>
          <w:color w:val="800000"/>
          <w:sz w:val="18"/>
          <w:szCs w:val="18"/>
        </w:rPr>
      </w:pPr>
      <w:r w:rsidRPr="005E3720">
        <w:rPr>
          <w:noProof/>
          <w:sz w:val="18"/>
          <w:szCs w:val="18"/>
          <w:lang w:val="es-ES" w:eastAsia="es-ES"/>
        </w:rPr>
        <w:lastRenderedPageBreak/>
        <w:drawing>
          <wp:inline distT="0" distB="0" distL="0" distR="0" wp14:anchorId="61438412" wp14:editId="762E803A">
            <wp:extent cx="1876425" cy="762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762000"/>
                    </a:xfrm>
                    <a:prstGeom prst="rect">
                      <a:avLst/>
                    </a:prstGeom>
                    <a:noFill/>
                    <a:ln>
                      <a:noFill/>
                    </a:ln>
                  </pic:spPr>
                </pic:pic>
              </a:graphicData>
            </a:graphic>
          </wp:inline>
        </w:drawing>
      </w:r>
      <w:r w:rsidRPr="0043147D">
        <w:rPr>
          <w:sz w:val="18"/>
          <w:szCs w:val="18"/>
        </w:rPr>
        <w:t xml:space="preserve"> </w:t>
      </w:r>
    </w:p>
    <w:p w14:paraId="0AB0AAAE" w14:textId="77777777" w:rsidR="0029100C" w:rsidRPr="005E3720" w:rsidRDefault="0029100C" w:rsidP="00B466F5">
      <w:pPr>
        <w:spacing w:after="0" w:line="240" w:lineRule="auto"/>
        <w:jc w:val="center"/>
        <w:rPr>
          <w:b/>
          <w:bCs/>
          <w:color w:val="800000"/>
          <w:sz w:val="18"/>
          <w:szCs w:val="18"/>
        </w:rPr>
      </w:pPr>
      <w:r w:rsidRPr="005E3720">
        <w:rPr>
          <w:b/>
          <w:bCs/>
          <w:color w:val="800000"/>
          <w:sz w:val="18"/>
          <w:szCs w:val="18"/>
        </w:rPr>
        <w:t>40 AÑOS DEL DISEÑO INDUSTRIAL TADEÍSTA</w:t>
      </w:r>
    </w:p>
    <w:p w14:paraId="36908B9C" w14:textId="77777777" w:rsidR="0029100C" w:rsidRPr="005E3720" w:rsidRDefault="0029100C" w:rsidP="00B466F5">
      <w:pPr>
        <w:spacing w:after="0" w:line="240" w:lineRule="auto"/>
        <w:jc w:val="center"/>
        <w:rPr>
          <w:b/>
          <w:bCs/>
          <w:color w:val="800000"/>
          <w:sz w:val="18"/>
          <w:szCs w:val="18"/>
        </w:rPr>
      </w:pPr>
      <w:r w:rsidRPr="0043147D">
        <w:rPr>
          <w:b/>
          <w:bCs/>
          <w:color w:val="800000"/>
          <w:sz w:val="18"/>
          <w:szCs w:val="18"/>
        </w:rPr>
        <w:t>CARTAS DE DISEÑO DE LA HISTORIA EN PERSPECTIVA</w:t>
      </w:r>
    </w:p>
    <w:p w14:paraId="6248B490" w14:textId="77777777" w:rsidR="0029100C" w:rsidRDefault="0029100C" w:rsidP="00B466F5">
      <w:pPr>
        <w:spacing w:after="0" w:line="240" w:lineRule="auto"/>
        <w:ind w:right="141"/>
        <w:jc w:val="center"/>
      </w:pPr>
      <w:r>
        <w:rPr>
          <w:rFonts w:cs="Apple Chancery"/>
          <w:b/>
          <w:bCs/>
          <w:color w:val="632423"/>
          <w:sz w:val="18"/>
          <w:szCs w:val="18"/>
        </w:rPr>
        <w:t xml:space="preserve">Carta No. 1 </w:t>
      </w:r>
      <w:r w:rsidRPr="005E3720">
        <w:rPr>
          <w:rFonts w:cs="Apple Chancery"/>
          <w:b/>
          <w:bCs/>
          <w:color w:val="632423"/>
          <w:sz w:val="18"/>
          <w:szCs w:val="18"/>
        </w:rPr>
        <w:t xml:space="preserve"> (1974- 1978)</w:t>
      </w:r>
    </w:p>
    <w:tbl>
      <w:tblPr>
        <w:tblpPr w:leftFromText="142" w:rightFromText="142" w:vertAnchor="text" w:horzAnchor="margin" w:tblpXSpec="center" w:tblpY="1135"/>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5388"/>
        <w:gridCol w:w="2126"/>
      </w:tblGrid>
      <w:tr w:rsidR="0029100C" w:rsidRPr="005E3720" w14:paraId="655D0BD8" w14:textId="77777777" w:rsidTr="00D63A93">
        <w:trPr>
          <w:trHeight w:val="197"/>
        </w:trPr>
        <w:tc>
          <w:tcPr>
            <w:tcW w:w="3331" w:type="dxa"/>
            <w:shd w:val="clear" w:color="auto" w:fill="808080"/>
          </w:tcPr>
          <w:p w14:paraId="1A43F0CD" w14:textId="77777777" w:rsidR="0029100C" w:rsidRPr="005E3720" w:rsidRDefault="0029100C" w:rsidP="007C0617">
            <w:pPr>
              <w:spacing w:after="0" w:line="240" w:lineRule="auto"/>
              <w:jc w:val="center"/>
              <w:rPr>
                <w:rFonts w:cs="Cambria"/>
                <w:b/>
                <w:bCs/>
                <w:color w:val="FFFFFF"/>
                <w:sz w:val="18"/>
                <w:szCs w:val="18"/>
              </w:rPr>
            </w:pPr>
            <w:r w:rsidRPr="005E3720">
              <w:rPr>
                <w:rFonts w:cs="Cambria"/>
                <w:b/>
                <w:bCs/>
                <w:color w:val="FFFFFF"/>
                <w:sz w:val="18"/>
                <w:szCs w:val="18"/>
              </w:rPr>
              <w:t>1974-1978</w:t>
            </w:r>
          </w:p>
          <w:p w14:paraId="3B799EF2" w14:textId="77777777" w:rsidR="0029100C" w:rsidRPr="0043147D" w:rsidRDefault="0029100C" w:rsidP="007C0617">
            <w:pPr>
              <w:spacing w:after="0" w:line="240" w:lineRule="auto"/>
              <w:ind w:left="355" w:hanging="355"/>
              <w:jc w:val="center"/>
              <w:rPr>
                <w:sz w:val="18"/>
                <w:szCs w:val="18"/>
              </w:rPr>
            </w:pPr>
            <w:r w:rsidRPr="005E3720">
              <w:rPr>
                <w:rFonts w:cs="Cambria"/>
                <w:b/>
                <w:bCs/>
                <w:color w:val="FFFFFF"/>
                <w:sz w:val="18"/>
                <w:szCs w:val="18"/>
              </w:rPr>
              <w:t>Programa de Diseño Industrial tadeísta</w:t>
            </w:r>
          </w:p>
        </w:tc>
        <w:tc>
          <w:tcPr>
            <w:tcW w:w="5388" w:type="dxa"/>
            <w:shd w:val="clear" w:color="auto" w:fill="808080"/>
          </w:tcPr>
          <w:p w14:paraId="43D385C7" w14:textId="77777777" w:rsidR="0029100C" w:rsidRPr="005E3720" w:rsidRDefault="0029100C" w:rsidP="007C0617">
            <w:pPr>
              <w:widowControl w:val="0"/>
              <w:autoSpaceDE w:val="0"/>
              <w:autoSpaceDN w:val="0"/>
              <w:adjustRightInd w:val="0"/>
              <w:spacing w:after="0" w:line="240" w:lineRule="auto"/>
              <w:jc w:val="center"/>
              <w:rPr>
                <w:rFonts w:cs="Cambria"/>
                <w:b/>
                <w:bCs/>
                <w:color w:val="FFFFFF"/>
                <w:sz w:val="18"/>
                <w:szCs w:val="18"/>
              </w:rPr>
            </w:pPr>
            <w:r w:rsidRPr="005E3720">
              <w:rPr>
                <w:rFonts w:cs="Cambria"/>
                <w:b/>
                <w:bCs/>
                <w:color w:val="FFFFFF"/>
                <w:sz w:val="18"/>
                <w:szCs w:val="18"/>
              </w:rPr>
              <w:t>1974-1978</w:t>
            </w:r>
          </w:p>
          <w:p w14:paraId="24BFF14C" w14:textId="77777777" w:rsidR="0029100C" w:rsidRPr="005E3720" w:rsidRDefault="0029100C" w:rsidP="007C0617">
            <w:pPr>
              <w:widowControl w:val="0"/>
              <w:autoSpaceDE w:val="0"/>
              <w:autoSpaceDN w:val="0"/>
              <w:adjustRightInd w:val="0"/>
              <w:spacing w:after="0" w:line="240" w:lineRule="auto"/>
              <w:jc w:val="center"/>
              <w:rPr>
                <w:rFonts w:cs="Cambria"/>
                <w:color w:val="FFFFFF"/>
                <w:sz w:val="18"/>
                <w:szCs w:val="18"/>
              </w:rPr>
            </w:pPr>
            <w:r w:rsidRPr="005E3720">
              <w:rPr>
                <w:rFonts w:cs="Cambria"/>
                <w:b/>
                <w:bCs/>
                <w:color w:val="FFFFFF"/>
                <w:sz w:val="18"/>
                <w:szCs w:val="18"/>
              </w:rPr>
              <w:t>López Michelsen</w:t>
            </w:r>
          </w:p>
        </w:tc>
        <w:tc>
          <w:tcPr>
            <w:tcW w:w="2126" w:type="dxa"/>
            <w:shd w:val="clear" w:color="auto" w:fill="808080"/>
            <w:vAlign w:val="center"/>
          </w:tcPr>
          <w:p w14:paraId="7298A774" w14:textId="77777777" w:rsidR="0029100C" w:rsidRPr="00D63A93" w:rsidRDefault="0029100C" w:rsidP="00D63A93">
            <w:pPr>
              <w:spacing w:after="0" w:line="240" w:lineRule="auto"/>
              <w:jc w:val="center"/>
              <w:rPr>
                <w:rFonts w:cs="Cambria"/>
                <w:b/>
                <w:color w:val="FFFFFF"/>
                <w:sz w:val="18"/>
                <w:szCs w:val="18"/>
              </w:rPr>
            </w:pPr>
            <w:r w:rsidRPr="00D63A93">
              <w:rPr>
                <w:rFonts w:cs="Cambria"/>
                <w:b/>
                <w:color w:val="FFFFFF"/>
                <w:sz w:val="18"/>
                <w:szCs w:val="18"/>
              </w:rPr>
              <w:t>Puntos de recorrido</w:t>
            </w:r>
          </w:p>
        </w:tc>
      </w:tr>
      <w:tr w:rsidR="0029100C" w:rsidRPr="005E3720" w14:paraId="4A622557" w14:textId="77777777" w:rsidTr="00D63A93">
        <w:trPr>
          <w:trHeight w:val="3349"/>
        </w:trPr>
        <w:tc>
          <w:tcPr>
            <w:tcW w:w="3331" w:type="dxa"/>
            <w:vMerge w:val="restart"/>
          </w:tcPr>
          <w:p w14:paraId="3D9C3D4D" w14:textId="77777777" w:rsidR="0029100C" w:rsidRPr="005E3720" w:rsidRDefault="0029100C" w:rsidP="007C0617">
            <w:pPr>
              <w:pStyle w:val="Prrafodelista"/>
              <w:spacing w:after="0" w:line="240" w:lineRule="auto"/>
              <w:ind w:left="0"/>
              <w:rPr>
                <w:rFonts w:cs="Cambria"/>
                <w:color w:val="365F91"/>
                <w:sz w:val="18"/>
                <w:szCs w:val="18"/>
              </w:rPr>
            </w:pPr>
            <w:r w:rsidRPr="005E3720">
              <w:rPr>
                <w:rFonts w:cs="Cambria"/>
                <w:color w:val="365F91"/>
                <w:sz w:val="18"/>
                <w:szCs w:val="18"/>
              </w:rPr>
              <w:t>Preámbulos  (1973)</w:t>
            </w:r>
          </w:p>
          <w:p w14:paraId="2DE89907" w14:textId="77777777" w:rsidR="0029100C" w:rsidRPr="005E3720" w:rsidRDefault="0029100C" w:rsidP="007C0617">
            <w:pPr>
              <w:pStyle w:val="Prrafodelista"/>
              <w:spacing w:after="0" w:line="240" w:lineRule="auto"/>
              <w:ind w:left="0"/>
              <w:rPr>
                <w:rFonts w:cs="Cambria"/>
                <w:sz w:val="18"/>
                <w:szCs w:val="18"/>
              </w:rPr>
            </w:pPr>
            <w:r w:rsidRPr="005E3720">
              <w:rPr>
                <w:rFonts w:cs="Cambria"/>
                <w:sz w:val="18"/>
                <w:szCs w:val="18"/>
              </w:rPr>
              <w:t>La era del diseño industrial en la Tadeo empezó en 1973 —año en el que Jaime Lozano Simonelli fue sucedido en la rectoría por Jaime Uribe Urdinola— con la creación del Magíster en Diseño Industrial para arquitectos, ingenieros civiles e industriales, como parte del Instituto Superior de Diseño y Proyectos para la Industria I.D.I de la misma Universidad</w:t>
            </w:r>
          </w:p>
          <w:p w14:paraId="4F436427" w14:textId="77777777" w:rsidR="0029100C" w:rsidRPr="005E3720" w:rsidRDefault="0029100C" w:rsidP="007C0617">
            <w:pPr>
              <w:pStyle w:val="Prrafodelista"/>
              <w:spacing w:after="0" w:line="240" w:lineRule="auto"/>
              <w:ind w:left="0"/>
              <w:rPr>
                <w:rFonts w:cs="Cambria"/>
                <w:sz w:val="18"/>
                <w:szCs w:val="18"/>
              </w:rPr>
            </w:pPr>
          </w:p>
          <w:p w14:paraId="6766185D" w14:textId="77777777" w:rsidR="0029100C" w:rsidRPr="005E3720" w:rsidRDefault="0029100C" w:rsidP="007C0617">
            <w:pPr>
              <w:pStyle w:val="Prrafodelista"/>
              <w:spacing w:after="0" w:line="240" w:lineRule="auto"/>
              <w:ind w:left="0"/>
              <w:rPr>
                <w:rFonts w:cs="Cambria"/>
                <w:color w:val="365F91"/>
                <w:sz w:val="18"/>
                <w:szCs w:val="18"/>
              </w:rPr>
            </w:pPr>
            <w:r w:rsidRPr="005E3720">
              <w:rPr>
                <w:rFonts w:cs="Cambria"/>
                <w:color w:val="365F91"/>
                <w:sz w:val="18"/>
                <w:szCs w:val="18"/>
              </w:rPr>
              <w:t>El nacimiento (1974)</w:t>
            </w:r>
          </w:p>
          <w:p w14:paraId="52C18CB6" w14:textId="7FBA69FE" w:rsidR="0029100C" w:rsidRPr="005E3720" w:rsidRDefault="00022D3E" w:rsidP="00022D3E">
            <w:pPr>
              <w:pStyle w:val="Prrafodelista"/>
              <w:spacing w:after="0" w:line="240" w:lineRule="auto"/>
              <w:ind w:left="0"/>
              <w:rPr>
                <w:rFonts w:cs="Cambria"/>
                <w:sz w:val="18"/>
                <w:szCs w:val="18"/>
              </w:rPr>
            </w:pPr>
            <w:r>
              <w:rPr>
                <w:rFonts w:cs="Cambria"/>
                <w:sz w:val="18"/>
                <w:szCs w:val="18"/>
              </w:rPr>
              <w:t>-</w:t>
            </w:r>
            <w:r w:rsidR="0029100C" w:rsidRPr="005E3720">
              <w:rPr>
                <w:rFonts w:cs="Cambria"/>
                <w:sz w:val="18"/>
                <w:szCs w:val="18"/>
              </w:rPr>
              <w:t>El arquitecto Giulio Vinaccia fue nombrado primer decano de diseño industrial.</w:t>
            </w:r>
          </w:p>
          <w:p w14:paraId="664015A8" w14:textId="2D8120A6" w:rsidR="0029100C" w:rsidRPr="005E3720" w:rsidRDefault="00022D3E" w:rsidP="00022D3E">
            <w:pPr>
              <w:pStyle w:val="Prrafodelista"/>
              <w:spacing w:after="0" w:line="240" w:lineRule="auto"/>
              <w:ind w:left="0"/>
              <w:rPr>
                <w:rFonts w:cs="Cambria"/>
                <w:sz w:val="18"/>
                <w:szCs w:val="18"/>
              </w:rPr>
            </w:pPr>
            <w:r>
              <w:rPr>
                <w:rFonts w:cs="Cambria"/>
                <w:sz w:val="18"/>
                <w:szCs w:val="18"/>
              </w:rPr>
              <w:t>-</w:t>
            </w:r>
            <w:r w:rsidR="0029100C" w:rsidRPr="005E3720">
              <w:rPr>
                <w:rFonts w:cs="Cambria"/>
                <w:sz w:val="18"/>
                <w:szCs w:val="18"/>
              </w:rPr>
              <w:t>Las primeras sesiones académicas con docentes seleccionados del magíster acontecen en 1975.</w:t>
            </w:r>
          </w:p>
          <w:p w14:paraId="438BAB51" w14:textId="77777777" w:rsidR="0029100C" w:rsidRPr="005E3720" w:rsidRDefault="0029100C" w:rsidP="007C0617">
            <w:pPr>
              <w:pStyle w:val="Prrafodelista"/>
              <w:spacing w:after="0" w:line="240" w:lineRule="auto"/>
              <w:ind w:left="0"/>
              <w:rPr>
                <w:rFonts w:cs="Cambria"/>
                <w:sz w:val="18"/>
                <w:szCs w:val="18"/>
              </w:rPr>
            </w:pPr>
          </w:p>
          <w:p w14:paraId="603821BC" w14:textId="77777777" w:rsidR="0029100C" w:rsidRPr="005E3720" w:rsidRDefault="0029100C" w:rsidP="007C0617">
            <w:pPr>
              <w:pStyle w:val="Prrafodelista"/>
              <w:spacing w:after="0" w:line="240" w:lineRule="auto"/>
              <w:ind w:left="0"/>
              <w:rPr>
                <w:rFonts w:cs="Cambria"/>
                <w:color w:val="365F91"/>
                <w:sz w:val="18"/>
                <w:szCs w:val="18"/>
              </w:rPr>
            </w:pPr>
            <w:r w:rsidRPr="005E3720">
              <w:rPr>
                <w:rFonts w:cs="Cambria"/>
                <w:color w:val="365F91"/>
                <w:sz w:val="18"/>
                <w:szCs w:val="18"/>
              </w:rPr>
              <w:t>Primeras referentes del Programa (1976)</w:t>
            </w:r>
          </w:p>
          <w:p w14:paraId="647304EF" w14:textId="4DCE3F05" w:rsidR="0029100C" w:rsidRPr="005E3720" w:rsidRDefault="00022D3E" w:rsidP="00022D3E">
            <w:pPr>
              <w:pStyle w:val="Prrafodelista"/>
              <w:spacing w:after="0" w:line="240" w:lineRule="auto"/>
              <w:ind w:left="0"/>
              <w:rPr>
                <w:rFonts w:cs="Cambria"/>
                <w:sz w:val="18"/>
                <w:szCs w:val="18"/>
              </w:rPr>
            </w:pPr>
            <w:r>
              <w:rPr>
                <w:rFonts w:cs="Cambria"/>
                <w:sz w:val="18"/>
                <w:szCs w:val="18"/>
              </w:rPr>
              <w:t>-</w:t>
            </w:r>
            <w:r w:rsidR="0029100C" w:rsidRPr="005E3720">
              <w:rPr>
                <w:rFonts w:cs="Cambria"/>
                <w:sz w:val="18"/>
                <w:szCs w:val="18"/>
              </w:rPr>
              <w:t>1976, un grupo de notables, constituido por los arquitectos Guillermo Sicard Montejo y Giulio Vinaccia, por el diseñador Jaime Gutiérrez Lega y por el ingeniero Fernando Pineda, adelanta una de las primeras revisiones del programa.</w:t>
            </w:r>
          </w:p>
          <w:p w14:paraId="2B912449" w14:textId="7C547DED" w:rsidR="0029100C" w:rsidRPr="005E3720" w:rsidRDefault="00022D3E" w:rsidP="00022D3E">
            <w:pPr>
              <w:pStyle w:val="Prrafodelista"/>
              <w:spacing w:after="0" w:line="240" w:lineRule="auto"/>
              <w:ind w:left="0"/>
              <w:rPr>
                <w:rFonts w:cs="Cambria"/>
                <w:sz w:val="18"/>
                <w:szCs w:val="18"/>
              </w:rPr>
            </w:pPr>
            <w:r>
              <w:rPr>
                <w:rFonts w:cs="Cambria"/>
                <w:sz w:val="18"/>
                <w:szCs w:val="18"/>
              </w:rPr>
              <w:t>-</w:t>
            </w:r>
            <w:r w:rsidR="0029100C" w:rsidRPr="005E3720">
              <w:rPr>
                <w:rFonts w:cs="Cambria"/>
                <w:sz w:val="18"/>
                <w:szCs w:val="18"/>
              </w:rPr>
              <w:t>Por conducto del Comité Internacional para las Migraciones Europeas: C.I.M.E. fueron contratados los profesores alemanes Gerd Schussler e Ingo Werk (hacia 2010 importante miembro del Club Rotario Internacional). Ambos provenían de la Escuela Superior de Diseño de Offenbach, que seguía los lineamientos de la Escuela de ulm</w:t>
            </w:r>
          </w:p>
          <w:p w14:paraId="7A29C7BA" w14:textId="70377CFE" w:rsidR="0029100C" w:rsidRPr="0043147D" w:rsidRDefault="00022D3E" w:rsidP="00022D3E">
            <w:pPr>
              <w:pStyle w:val="Prrafodelista"/>
              <w:spacing w:after="0" w:line="240" w:lineRule="auto"/>
              <w:ind w:left="0"/>
              <w:rPr>
                <w:sz w:val="18"/>
                <w:szCs w:val="18"/>
              </w:rPr>
            </w:pPr>
            <w:r>
              <w:rPr>
                <w:rFonts w:cs="Cambria"/>
                <w:sz w:val="18"/>
                <w:szCs w:val="18"/>
              </w:rPr>
              <w:t>-</w:t>
            </w:r>
            <w:r w:rsidR="0029100C" w:rsidRPr="005E3720">
              <w:rPr>
                <w:rFonts w:cs="Cambria"/>
                <w:sz w:val="18"/>
                <w:szCs w:val="18"/>
              </w:rPr>
              <w:t xml:space="preserve">Modelo de Bonsiepe  estilo Tadeísta: </w:t>
            </w:r>
            <w:r w:rsidR="0029100C" w:rsidRPr="005E3720">
              <w:rPr>
                <w:rFonts w:cs="Cambria"/>
                <w:i/>
                <w:iCs/>
                <w:sz w:val="18"/>
                <w:szCs w:val="18"/>
              </w:rPr>
              <w:t>design management y professional practice</w:t>
            </w:r>
          </w:p>
        </w:tc>
        <w:tc>
          <w:tcPr>
            <w:tcW w:w="5388" w:type="dxa"/>
            <w:vAlign w:val="center"/>
          </w:tcPr>
          <w:p w14:paraId="2FE02827" w14:textId="4687B63F" w:rsidR="0029100C" w:rsidRPr="00022D3E" w:rsidRDefault="0029100C" w:rsidP="007C0617">
            <w:pPr>
              <w:widowControl w:val="0"/>
              <w:autoSpaceDE w:val="0"/>
              <w:autoSpaceDN w:val="0"/>
              <w:adjustRightInd w:val="0"/>
              <w:spacing w:after="0" w:line="240" w:lineRule="auto"/>
              <w:rPr>
                <w:rFonts w:cs="Cambria"/>
                <w:color w:val="20508A"/>
                <w:sz w:val="18"/>
                <w:szCs w:val="18"/>
              </w:rPr>
            </w:pPr>
            <w:r w:rsidRPr="00022D3E">
              <w:rPr>
                <w:rFonts w:cs="Cambria"/>
                <w:color w:val="20508A"/>
                <w:sz w:val="18"/>
                <w:szCs w:val="18"/>
              </w:rPr>
              <w:t>Estado de Sitio</w:t>
            </w:r>
            <w:r w:rsidR="00391F2B" w:rsidRPr="00022D3E">
              <w:rPr>
                <w:rFonts w:cs="Cambria"/>
                <w:color w:val="20508A"/>
                <w:sz w:val="18"/>
                <w:szCs w:val="18"/>
              </w:rPr>
              <w:t xml:space="preserve"> (1975)</w:t>
            </w:r>
          </w:p>
          <w:p w14:paraId="45712421" w14:textId="2832226E" w:rsidR="0029100C" w:rsidRPr="00022D3E" w:rsidRDefault="0029100C" w:rsidP="007C0617">
            <w:pPr>
              <w:widowControl w:val="0"/>
              <w:autoSpaceDE w:val="0"/>
              <w:autoSpaceDN w:val="0"/>
              <w:adjustRightInd w:val="0"/>
              <w:spacing w:after="0" w:line="240" w:lineRule="auto"/>
              <w:rPr>
                <w:rFonts w:cs="Cambria"/>
                <w:sz w:val="18"/>
                <w:szCs w:val="18"/>
              </w:rPr>
            </w:pPr>
            <w:r w:rsidRPr="00022D3E">
              <w:rPr>
                <w:rFonts w:cs="Cambria"/>
                <w:sz w:val="18"/>
                <w:szCs w:val="18"/>
              </w:rPr>
              <w:t>Es un régimen declarado por el poder ejecutivo de los países</w:t>
            </w:r>
            <w:r w:rsidR="00022D3E">
              <w:rPr>
                <w:rFonts w:cs="Cambria"/>
                <w:sz w:val="18"/>
                <w:szCs w:val="18"/>
              </w:rPr>
              <w:t xml:space="preserve"> -</w:t>
            </w:r>
            <w:r w:rsidRPr="00022D3E">
              <w:rPr>
                <w:rFonts w:cs="Cambria"/>
                <w:sz w:val="18"/>
                <w:szCs w:val="18"/>
              </w:rPr>
              <w:t>por el presidente</w:t>
            </w:r>
            <w:r w:rsidR="00022D3E">
              <w:rPr>
                <w:rFonts w:cs="Cambria"/>
                <w:sz w:val="18"/>
                <w:szCs w:val="18"/>
              </w:rPr>
              <w:t>-,</w:t>
            </w:r>
            <w:r w:rsidRPr="00022D3E">
              <w:rPr>
                <w:rFonts w:cs="Cambria"/>
                <w:sz w:val="18"/>
                <w:szCs w:val="18"/>
              </w:rPr>
              <w:t xml:space="preserve"> con la autorización del congreso para ejecutarlo.  El Estado de Sitio le otorga alas Fuerzas Armadas mayores facultades para los actos de represión.</w:t>
            </w:r>
          </w:p>
          <w:p w14:paraId="2083D62A" w14:textId="0C0FB987" w:rsidR="0029100C" w:rsidRPr="00022D3E" w:rsidRDefault="00022D3E" w:rsidP="007C0617">
            <w:pPr>
              <w:widowControl w:val="0"/>
              <w:autoSpaceDE w:val="0"/>
              <w:autoSpaceDN w:val="0"/>
              <w:adjustRightInd w:val="0"/>
              <w:spacing w:after="0" w:line="240" w:lineRule="auto"/>
              <w:rPr>
                <w:rFonts w:cs="Cambria"/>
                <w:sz w:val="18"/>
                <w:szCs w:val="18"/>
                <w:lang w:val="es-ES"/>
              </w:rPr>
            </w:pPr>
            <w:r>
              <w:rPr>
                <w:rFonts w:cs="Cambria"/>
                <w:sz w:val="18"/>
                <w:szCs w:val="18"/>
                <w:lang w:val="es-ES"/>
              </w:rPr>
              <w:t>Durante este periodo, a</w:t>
            </w:r>
            <w:r w:rsidR="0029100C" w:rsidRPr="00022D3E">
              <w:rPr>
                <w:rFonts w:cs="Cambria"/>
                <w:sz w:val="18"/>
                <w:szCs w:val="18"/>
                <w:lang w:val="es-ES"/>
              </w:rPr>
              <w:t>l Presidente de la República le fueron entregados los mecanismos jurídicos para ejercer poder sobre la sociedad en general, lo que condujo al uso indiscriminado de la autoridad con la progresiva militarización del aparato estatal.</w:t>
            </w:r>
          </w:p>
          <w:p w14:paraId="7CBBCA5E" w14:textId="77777777" w:rsidR="0029100C" w:rsidRPr="00022D3E" w:rsidRDefault="0029100C" w:rsidP="007C0617">
            <w:pPr>
              <w:widowControl w:val="0"/>
              <w:autoSpaceDE w:val="0"/>
              <w:autoSpaceDN w:val="0"/>
              <w:adjustRightInd w:val="0"/>
              <w:spacing w:after="0" w:line="240" w:lineRule="auto"/>
              <w:rPr>
                <w:rFonts w:cs="Arial"/>
                <w:sz w:val="18"/>
                <w:szCs w:val="18"/>
                <w:lang w:val="es-ES"/>
              </w:rPr>
            </w:pPr>
          </w:p>
          <w:p w14:paraId="4B4F726E" w14:textId="77777777" w:rsidR="0029100C" w:rsidRPr="00022D3E" w:rsidRDefault="0029100C" w:rsidP="007C0617">
            <w:pPr>
              <w:widowControl w:val="0"/>
              <w:autoSpaceDE w:val="0"/>
              <w:autoSpaceDN w:val="0"/>
              <w:adjustRightInd w:val="0"/>
              <w:spacing w:after="0" w:line="240" w:lineRule="auto"/>
              <w:rPr>
                <w:rFonts w:cs="Cambria"/>
                <w:color w:val="2B2B2B"/>
                <w:sz w:val="18"/>
                <w:szCs w:val="18"/>
              </w:rPr>
            </w:pPr>
            <w:r w:rsidRPr="00022D3E">
              <w:rPr>
                <w:rFonts w:cs="Cambria"/>
                <w:color w:val="20508A"/>
                <w:sz w:val="18"/>
                <w:szCs w:val="18"/>
              </w:rPr>
              <w:t>La primera candidata presidencial (1974)</w:t>
            </w:r>
          </w:p>
          <w:p w14:paraId="41E5D096" w14:textId="43FEF61A" w:rsidR="0029100C" w:rsidRPr="00022D3E" w:rsidRDefault="0029100C" w:rsidP="00022D3E">
            <w:pPr>
              <w:spacing w:after="0" w:line="240" w:lineRule="auto"/>
              <w:rPr>
                <w:sz w:val="18"/>
                <w:szCs w:val="18"/>
              </w:rPr>
            </w:pPr>
            <w:r w:rsidRPr="00022D3E">
              <w:rPr>
                <w:rFonts w:cs="Cambria"/>
                <w:color w:val="2B2B2B"/>
                <w:sz w:val="18"/>
                <w:szCs w:val="18"/>
              </w:rPr>
              <w:t>María Eugenia Rojas</w:t>
            </w:r>
            <w:r w:rsidR="00022D3E">
              <w:rPr>
                <w:rFonts w:cs="Cambria"/>
                <w:color w:val="2B2B2B"/>
                <w:sz w:val="18"/>
                <w:szCs w:val="18"/>
              </w:rPr>
              <w:t xml:space="preserve"> -</w:t>
            </w:r>
            <w:r w:rsidRPr="00022D3E">
              <w:rPr>
                <w:rFonts w:cs="Cambria"/>
                <w:color w:val="2B2B2B"/>
                <w:sz w:val="18"/>
                <w:szCs w:val="18"/>
              </w:rPr>
              <w:t>'La Capitana'</w:t>
            </w:r>
            <w:r w:rsidR="00022D3E">
              <w:rPr>
                <w:rFonts w:cs="Cambria"/>
                <w:color w:val="2B2B2B"/>
                <w:sz w:val="18"/>
                <w:szCs w:val="18"/>
              </w:rPr>
              <w:t>-</w:t>
            </w:r>
            <w:r w:rsidRPr="00022D3E">
              <w:rPr>
                <w:rFonts w:cs="Cambria"/>
                <w:color w:val="2B2B2B"/>
                <w:sz w:val="18"/>
                <w:szCs w:val="18"/>
              </w:rPr>
              <w:t xml:space="preserve"> se convirtió en la primera candidata presidencial por la Anapo</w:t>
            </w:r>
            <w:r w:rsidR="00022D3E">
              <w:rPr>
                <w:rFonts w:cs="Cambria"/>
                <w:color w:val="2B2B2B"/>
                <w:sz w:val="18"/>
                <w:szCs w:val="18"/>
              </w:rPr>
              <w:t>, quien intentaba</w:t>
            </w:r>
            <w:r w:rsidRPr="00022D3E">
              <w:rPr>
                <w:rFonts w:cs="Cambria"/>
                <w:color w:val="2B2B2B"/>
                <w:sz w:val="18"/>
                <w:szCs w:val="18"/>
              </w:rPr>
              <w:t xml:space="preserve"> recoger las banderas de su padre, el ex dictador Gustavo Rojas Pinilla. Fue una respuesta frente a la estrecha derrota -por fraude, según algunos- de su padre en las presidenciales de 1970 frente a Misael Pastrana Borrero.</w:t>
            </w:r>
          </w:p>
        </w:tc>
        <w:tc>
          <w:tcPr>
            <w:tcW w:w="2126" w:type="dxa"/>
            <w:vAlign w:val="center"/>
          </w:tcPr>
          <w:p w14:paraId="287FD02D" w14:textId="226A6AA8" w:rsidR="0029100C" w:rsidRPr="00D63A93" w:rsidRDefault="00022D3E" w:rsidP="00D63A93">
            <w:pPr>
              <w:spacing w:after="0" w:line="240" w:lineRule="auto"/>
              <w:jc w:val="center"/>
              <w:rPr>
                <w:rFonts w:cs="Cambria"/>
                <w:b/>
                <w:sz w:val="18"/>
                <w:szCs w:val="18"/>
              </w:rPr>
            </w:pPr>
            <w:r w:rsidRPr="00D63A93">
              <w:rPr>
                <w:rFonts w:cs="Cambria"/>
                <w:b/>
                <w:color w:val="141414"/>
                <w:sz w:val="18"/>
                <w:szCs w:val="18"/>
                <w:lang w:val="es-ES"/>
              </w:rPr>
              <w:t>La “CASA ROJAS”</w:t>
            </w:r>
            <w:r w:rsidR="0029100C" w:rsidRPr="00D63A93">
              <w:rPr>
                <w:rFonts w:cs="Cambria"/>
                <w:b/>
                <w:color w:val="141414"/>
                <w:sz w:val="18"/>
                <w:szCs w:val="18"/>
                <w:lang w:val="es-ES"/>
              </w:rPr>
              <w:t xml:space="preserve"> es una vieja casona en el Barrio Teusaquillo donde vive La Capitana</w:t>
            </w:r>
          </w:p>
        </w:tc>
      </w:tr>
      <w:tr w:rsidR="0029100C" w:rsidRPr="0026385F" w14:paraId="0BEB6F11" w14:textId="77777777" w:rsidTr="00D63A93">
        <w:trPr>
          <w:trHeight w:val="1312"/>
        </w:trPr>
        <w:tc>
          <w:tcPr>
            <w:tcW w:w="3331" w:type="dxa"/>
            <w:vMerge/>
          </w:tcPr>
          <w:p w14:paraId="323F5006" w14:textId="77777777" w:rsidR="0029100C" w:rsidRPr="0026385F" w:rsidRDefault="0029100C" w:rsidP="007C0617">
            <w:pPr>
              <w:pStyle w:val="Prrafodelista"/>
              <w:spacing w:after="0" w:line="240" w:lineRule="auto"/>
              <w:ind w:left="0"/>
              <w:rPr>
                <w:rFonts w:cs="Cambria"/>
                <w:color w:val="365F91"/>
                <w:sz w:val="18"/>
                <w:szCs w:val="18"/>
              </w:rPr>
            </w:pPr>
          </w:p>
        </w:tc>
        <w:tc>
          <w:tcPr>
            <w:tcW w:w="5388" w:type="dxa"/>
            <w:vAlign w:val="center"/>
          </w:tcPr>
          <w:p w14:paraId="41EDD2B7" w14:textId="77777777" w:rsidR="0029100C" w:rsidRPr="00022D3E" w:rsidRDefault="0029100C" w:rsidP="00391F2B">
            <w:pPr>
              <w:widowControl w:val="0"/>
              <w:autoSpaceDE w:val="0"/>
              <w:autoSpaceDN w:val="0"/>
              <w:adjustRightInd w:val="0"/>
              <w:spacing w:after="0" w:line="240" w:lineRule="auto"/>
              <w:rPr>
                <w:rFonts w:cs="Cambria"/>
                <w:color w:val="20508A"/>
                <w:sz w:val="18"/>
                <w:szCs w:val="18"/>
              </w:rPr>
            </w:pPr>
            <w:r w:rsidRPr="00022D3E">
              <w:rPr>
                <w:rFonts w:cs="Cambria"/>
                <w:color w:val="20508A"/>
                <w:sz w:val="18"/>
                <w:szCs w:val="18"/>
              </w:rPr>
              <w:t>Revista Alternativa, de izquierda (1974 - 1980)</w:t>
            </w:r>
          </w:p>
          <w:p w14:paraId="5BB99CD5" w14:textId="77777777" w:rsidR="0029100C" w:rsidRPr="00022D3E" w:rsidRDefault="0029100C" w:rsidP="00022D3E">
            <w:pPr>
              <w:spacing w:after="0" w:line="240" w:lineRule="auto"/>
              <w:rPr>
                <w:rFonts w:cs="Cambria"/>
                <w:color w:val="20508A"/>
                <w:sz w:val="18"/>
                <w:szCs w:val="18"/>
              </w:rPr>
            </w:pPr>
            <w:r w:rsidRPr="00022D3E">
              <w:rPr>
                <w:rFonts w:cs="Cambria"/>
                <w:color w:val="2B2B2B"/>
                <w:sz w:val="18"/>
                <w:szCs w:val="18"/>
              </w:rPr>
              <w:t xml:space="preserve">Un grupo de periodistas e intelectuales, encabezado por el sociólogo Orlando Fals Borda, Gabriel García Márquez y Enrique Santos Calderón, consolidaron  una revista de periodismo de izquierda. Así nació Alternativa, que tuvo un éxito inusitado y se convirtió en una tribuna crítica al Gobierno.  El lema del primer número de la revista fue </w:t>
            </w:r>
            <w:r w:rsidRPr="00022D3E">
              <w:rPr>
                <w:rFonts w:cs="Cambria"/>
                <w:b/>
                <w:sz w:val="18"/>
                <w:szCs w:val="18"/>
              </w:rPr>
              <w:t>“Atreverse a pensar es atreverse a luchar”</w:t>
            </w:r>
          </w:p>
        </w:tc>
        <w:tc>
          <w:tcPr>
            <w:tcW w:w="2126" w:type="dxa"/>
            <w:vAlign w:val="center"/>
          </w:tcPr>
          <w:p w14:paraId="7AC275DC" w14:textId="77777777" w:rsidR="0029100C" w:rsidRPr="00D63A93" w:rsidRDefault="0029100C" w:rsidP="00D63A93">
            <w:pPr>
              <w:spacing w:after="0" w:line="240" w:lineRule="auto"/>
              <w:jc w:val="center"/>
              <w:rPr>
                <w:rFonts w:cs="Cambria"/>
                <w:b/>
                <w:color w:val="424242"/>
                <w:sz w:val="18"/>
                <w:szCs w:val="18"/>
                <w:lang w:val="es-ES"/>
              </w:rPr>
            </w:pPr>
          </w:p>
          <w:p w14:paraId="11307B00" w14:textId="6743C5E4" w:rsidR="0029100C" w:rsidRPr="00D63A93" w:rsidRDefault="007C0617" w:rsidP="00D63A93">
            <w:pPr>
              <w:spacing w:after="0" w:line="240" w:lineRule="auto"/>
              <w:jc w:val="center"/>
              <w:rPr>
                <w:rFonts w:cs="Cambria"/>
                <w:b/>
                <w:color w:val="141414"/>
                <w:sz w:val="18"/>
                <w:szCs w:val="18"/>
                <w:lang w:val="es-ES"/>
              </w:rPr>
            </w:pPr>
            <w:r w:rsidRPr="00D63A93">
              <w:rPr>
                <w:rFonts w:cs="Cambria"/>
                <w:b/>
                <w:color w:val="424242"/>
                <w:sz w:val="18"/>
                <w:szCs w:val="18"/>
                <w:lang w:val="es-ES"/>
              </w:rPr>
              <w:t>CENTRO CULTURAL GABRIEL GARCÍA MÁRQUEZ</w:t>
            </w:r>
          </w:p>
        </w:tc>
      </w:tr>
      <w:tr w:rsidR="007C0617" w:rsidRPr="0026385F" w14:paraId="66C64FA6" w14:textId="77777777" w:rsidTr="00D63A93">
        <w:trPr>
          <w:trHeight w:val="1746"/>
        </w:trPr>
        <w:tc>
          <w:tcPr>
            <w:tcW w:w="3331" w:type="dxa"/>
            <w:vMerge/>
          </w:tcPr>
          <w:p w14:paraId="19E87337" w14:textId="77777777" w:rsidR="007C0617" w:rsidRPr="0026385F" w:rsidRDefault="007C0617" w:rsidP="007C0617">
            <w:pPr>
              <w:pStyle w:val="Prrafodelista"/>
              <w:spacing w:after="0" w:line="240" w:lineRule="auto"/>
              <w:ind w:left="0"/>
              <w:rPr>
                <w:rFonts w:cs="Cambria"/>
                <w:color w:val="365F91"/>
                <w:sz w:val="18"/>
                <w:szCs w:val="18"/>
              </w:rPr>
            </w:pPr>
          </w:p>
        </w:tc>
        <w:tc>
          <w:tcPr>
            <w:tcW w:w="5388" w:type="dxa"/>
            <w:vAlign w:val="center"/>
          </w:tcPr>
          <w:p w14:paraId="3471F594" w14:textId="77777777" w:rsidR="007C0617" w:rsidRPr="00022D3E" w:rsidRDefault="007C0617" w:rsidP="00391F2B">
            <w:pPr>
              <w:spacing w:after="0" w:line="240" w:lineRule="auto"/>
              <w:rPr>
                <w:rFonts w:cs="Cambria"/>
                <w:color w:val="365F91"/>
                <w:sz w:val="18"/>
                <w:szCs w:val="18"/>
              </w:rPr>
            </w:pPr>
            <w:r w:rsidRPr="00022D3E">
              <w:rPr>
                <w:rFonts w:cs="Cambria"/>
                <w:color w:val="365F91"/>
                <w:sz w:val="18"/>
                <w:szCs w:val="18"/>
              </w:rPr>
              <w:t>Modificación del Concordato con la Santa Sede para permitir el matrimonio civil y el divorcio  (1976)</w:t>
            </w:r>
          </w:p>
          <w:p w14:paraId="0598C798" w14:textId="12E710DA" w:rsidR="007C0617" w:rsidRPr="00022D3E" w:rsidRDefault="007C0617" w:rsidP="00391F2B">
            <w:pPr>
              <w:spacing w:after="0" w:line="240" w:lineRule="auto"/>
              <w:rPr>
                <w:rFonts w:cs="Cambria"/>
                <w:color w:val="365F91"/>
                <w:sz w:val="18"/>
                <w:szCs w:val="18"/>
              </w:rPr>
            </w:pPr>
            <w:r w:rsidRPr="00022D3E">
              <w:rPr>
                <w:rFonts w:cs="Cambria"/>
                <w:color w:val="000000"/>
                <w:sz w:val="18"/>
                <w:szCs w:val="18"/>
              </w:rPr>
              <w:t xml:space="preserve">Por medio del artículo 1º. De la Ley 20 de 1974 se aprobó el Concordato y Protocolo final entre la república de Colombia y la Santa Sede.   Entre los aspectos más importantes de esta reforma relacionada con  la familia se establece que los civiles tienen derecho a contraer matrimonio civil sin abjurar de su religión. En los tribunales Civiles se pueden hacer juicios de separación de cuerpos. </w:t>
            </w:r>
          </w:p>
        </w:tc>
        <w:tc>
          <w:tcPr>
            <w:tcW w:w="2126" w:type="dxa"/>
            <w:vAlign w:val="center"/>
          </w:tcPr>
          <w:p w14:paraId="512DD80D" w14:textId="5F408CBA" w:rsidR="007C0617" w:rsidRPr="00D63A93" w:rsidRDefault="007C0617" w:rsidP="00E8253B">
            <w:pPr>
              <w:jc w:val="center"/>
              <w:rPr>
                <w:rFonts w:cs="Cambria"/>
                <w:b/>
                <w:sz w:val="18"/>
                <w:szCs w:val="18"/>
                <w:lang w:val="es-ES"/>
              </w:rPr>
            </w:pPr>
            <w:r w:rsidRPr="00D63A93">
              <w:rPr>
                <w:rFonts w:cs="Cambria"/>
                <w:b/>
                <w:sz w:val="18"/>
                <w:szCs w:val="18"/>
                <w:lang w:val="es-ES"/>
              </w:rPr>
              <w:t xml:space="preserve">SEMINARIO MAYOR DE BOGOTÁ </w:t>
            </w:r>
          </w:p>
        </w:tc>
      </w:tr>
      <w:tr w:rsidR="0029100C" w:rsidRPr="0026385F" w14:paraId="391574E2" w14:textId="77777777" w:rsidTr="00D63A93">
        <w:trPr>
          <w:trHeight w:val="1828"/>
        </w:trPr>
        <w:tc>
          <w:tcPr>
            <w:tcW w:w="3331" w:type="dxa"/>
            <w:vMerge/>
          </w:tcPr>
          <w:p w14:paraId="00EC6280" w14:textId="77777777" w:rsidR="0029100C" w:rsidRPr="0026385F" w:rsidRDefault="0029100C" w:rsidP="007C0617">
            <w:pPr>
              <w:pStyle w:val="Prrafodelista"/>
              <w:spacing w:after="0" w:line="240" w:lineRule="auto"/>
              <w:ind w:left="0"/>
              <w:rPr>
                <w:rFonts w:cs="Cambria"/>
                <w:color w:val="365F91"/>
                <w:sz w:val="18"/>
                <w:szCs w:val="18"/>
              </w:rPr>
            </w:pPr>
          </w:p>
        </w:tc>
        <w:tc>
          <w:tcPr>
            <w:tcW w:w="5388" w:type="dxa"/>
          </w:tcPr>
          <w:p w14:paraId="078B7131" w14:textId="77777777" w:rsidR="0029100C" w:rsidRPr="0026385F" w:rsidRDefault="0029100C" w:rsidP="007C0617">
            <w:pPr>
              <w:widowControl w:val="0"/>
              <w:autoSpaceDE w:val="0"/>
              <w:autoSpaceDN w:val="0"/>
              <w:adjustRightInd w:val="0"/>
              <w:spacing w:after="0" w:line="240" w:lineRule="auto"/>
              <w:rPr>
                <w:rFonts w:cs="Cambria"/>
                <w:color w:val="365F91"/>
                <w:sz w:val="18"/>
                <w:szCs w:val="18"/>
                <w:lang w:val="es-ES"/>
              </w:rPr>
            </w:pPr>
            <w:r w:rsidRPr="0026385F">
              <w:rPr>
                <w:rFonts w:cs="Cambria"/>
                <w:color w:val="365F91"/>
                <w:sz w:val="18"/>
                <w:szCs w:val="18"/>
                <w:lang w:val="es-ES"/>
              </w:rPr>
              <w:t>Bonanza Cafetera</w:t>
            </w:r>
          </w:p>
          <w:p w14:paraId="0B820A1F" w14:textId="2D13B2E2" w:rsidR="0029100C" w:rsidRPr="0026385F" w:rsidRDefault="0029100C" w:rsidP="00894375">
            <w:pPr>
              <w:widowControl w:val="0"/>
              <w:autoSpaceDE w:val="0"/>
              <w:autoSpaceDN w:val="0"/>
              <w:adjustRightInd w:val="0"/>
              <w:spacing w:after="0" w:line="240" w:lineRule="auto"/>
              <w:rPr>
                <w:rFonts w:cs="Cambria"/>
                <w:color w:val="365F91"/>
                <w:sz w:val="18"/>
                <w:szCs w:val="18"/>
              </w:rPr>
            </w:pPr>
            <w:r w:rsidRPr="0026385F">
              <w:rPr>
                <w:rFonts w:cs="Cambria"/>
                <w:sz w:val="18"/>
                <w:szCs w:val="18"/>
                <w:lang w:val="es-ES"/>
              </w:rPr>
              <w:t>Por los años de 1975 llega la Bonanza Cafetera, que mitigó algunas de las nec</w:t>
            </w:r>
            <w:r w:rsidR="00894375">
              <w:rPr>
                <w:rFonts w:cs="Cambria"/>
                <w:sz w:val="18"/>
                <w:szCs w:val="18"/>
                <w:lang w:val="es-ES"/>
              </w:rPr>
              <w:t>esidades  del gremio caficultor</w:t>
            </w:r>
            <w:r w:rsidRPr="0026385F">
              <w:rPr>
                <w:rFonts w:cs="Cambria"/>
                <w:sz w:val="18"/>
                <w:szCs w:val="18"/>
                <w:lang w:val="es-ES"/>
              </w:rPr>
              <w:t xml:space="preserve"> y en consecuencia mejoró la vida en el campo cafetero. Se decía en aquellos días</w:t>
            </w:r>
            <w:r w:rsidR="00894375">
              <w:rPr>
                <w:rFonts w:cs="Cambria"/>
                <w:sz w:val="18"/>
                <w:szCs w:val="18"/>
                <w:lang w:val="es-ES"/>
              </w:rPr>
              <w:t xml:space="preserve"> que el Fondo Nacional del Café obtuvo US 5.000 millones , dinero </w:t>
            </w:r>
            <w:r w:rsidRPr="0026385F">
              <w:rPr>
                <w:rFonts w:cs="Cambria"/>
                <w:sz w:val="18"/>
                <w:szCs w:val="18"/>
                <w:lang w:val="es-ES"/>
              </w:rPr>
              <w:t>que  podría pagar la deuda externa de la nación. También empieza la debacle en los manejos del Fondo Nacional del Café, con un nuevo gerente de la Federación Nacional de Cafeteros, Jorge Cárdenas Gutiérrez.</w:t>
            </w:r>
          </w:p>
        </w:tc>
        <w:tc>
          <w:tcPr>
            <w:tcW w:w="2126" w:type="dxa"/>
            <w:vAlign w:val="center"/>
          </w:tcPr>
          <w:p w14:paraId="16CAF169" w14:textId="67CD913B" w:rsidR="0029100C" w:rsidRPr="00D63A93" w:rsidRDefault="0072298F" w:rsidP="00D63A93">
            <w:pPr>
              <w:spacing w:after="0" w:line="240" w:lineRule="auto"/>
              <w:jc w:val="center"/>
              <w:rPr>
                <w:rFonts w:cs="Cambria"/>
                <w:b/>
                <w:color w:val="141414"/>
                <w:sz w:val="18"/>
                <w:szCs w:val="18"/>
                <w:lang w:val="es-ES"/>
              </w:rPr>
            </w:pPr>
            <w:r w:rsidRPr="00D63A93">
              <w:rPr>
                <w:rFonts w:cs="Cambria"/>
                <w:b/>
                <w:color w:val="141414"/>
                <w:sz w:val="18"/>
                <w:szCs w:val="18"/>
                <w:lang w:val="es-ES"/>
              </w:rPr>
              <w:t>FEDERACIÓN NACIONAL DE CAFETEROS</w:t>
            </w:r>
          </w:p>
          <w:p w14:paraId="029C1670" w14:textId="29531173" w:rsidR="0029100C" w:rsidRPr="00D63A93" w:rsidRDefault="0029100C" w:rsidP="00D63A93">
            <w:pPr>
              <w:spacing w:after="0" w:line="240" w:lineRule="auto"/>
              <w:jc w:val="center"/>
              <w:rPr>
                <w:rFonts w:cs="Cambria"/>
                <w:b/>
                <w:color w:val="141414"/>
                <w:sz w:val="18"/>
                <w:szCs w:val="18"/>
                <w:lang w:val="es-ES"/>
              </w:rPr>
            </w:pPr>
          </w:p>
        </w:tc>
      </w:tr>
      <w:tr w:rsidR="0023114E" w:rsidRPr="0026385F" w14:paraId="6905A03D" w14:textId="77777777" w:rsidTr="00D63A93">
        <w:trPr>
          <w:trHeight w:val="314"/>
        </w:trPr>
        <w:tc>
          <w:tcPr>
            <w:tcW w:w="3331" w:type="dxa"/>
            <w:vMerge/>
          </w:tcPr>
          <w:p w14:paraId="4DA3A794" w14:textId="77777777" w:rsidR="0023114E" w:rsidRPr="0026385F" w:rsidRDefault="0023114E" w:rsidP="007C0617">
            <w:pPr>
              <w:pStyle w:val="Prrafodelista"/>
              <w:spacing w:after="0" w:line="240" w:lineRule="auto"/>
              <w:ind w:left="0"/>
              <w:rPr>
                <w:rFonts w:cs="Cambria"/>
                <w:color w:val="365F91"/>
                <w:sz w:val="18"/>
                <w:szCs w:val="18"/>
              </w:rPr>
            </w:pPr>
          </w:p>
        </w:tc>
        <w:tc>
          <w:tcPr>
            <w:tcW w:w="5388" w:type="dxa"/>
          </w:tcPr>
          <w:p w14:paraId="4329495D" w14:textId="77777777" w:rsidR="0023114E" w:rsidRPr="0023114E" w:rsidRDefault="0023114E" w:rsidP="007C0617">
            <w:pPr>
              <w:widowControl w:val="0"/>
              <w:autoSpaceDE w:val="0"/>
              <w:autoSpaceDN w:val="0"/>
              <w:adjustRightInd w:val="0"/>
              <w:spacing w:after="0" w:line="240" w:lineRule="auto"/>
              <w:rPr>
                <w:rFonts w:eastAsiaTheme="minorEastAsia" w:cs="Helvetica Neue Light"/>
                <w:color w:val="365F91" w:themeColor="accent1" w:themeShade="BF"/>
                <w:sz w:val="18"/>
                <w:szCs w:val="18"/>
                <w:lang w:val="es-ES" w:eastAsia="es-ES"/>
              </w:rPr>
            </w:pPr>
            <w:r w:rsidRPr="0023114E">
              <w:rPr>
                <w:rFonts w:eastAsiaTheme="minorEastAsia" w:cs="Helvetica Neue Light"/>
                <w:color w:val="365F91" w:themeColor="accent1" w:themeShade="BF"/>
                <w:sz w:val="18"/>
                <w:szCs w:val="18"/>
                <w:lang w:val="es-ES" w:eastAsia="es-ES"/>
              </w:rPr>
              <w:t>Asociación Colombiana de Diseñadores.(1976)</w:t>
            </w:r>
          </w:p>
          <w:p w14:paraId="1A60C557" w14:textId="3B5C16A3" w:rsidR="0023114E" w:rsidRPr="00B466F5" w:rsidRDefault="0023114E" w:rsidP="00346E06">
            <w:pPr>
              <w:widowControl w:val="0"/>
              <w:autoSpaceDE w:val="0"/>
              <w:autoSpaceDN w:val="0"/>
              <w:adjustRightInd w:val="0"/>
              <w:spacing w:after="0" w:line="240" w:lineRule="auto"/>
              <w:rPr>
                <w:rFonts w:eastAsiaTheme="minorEastAsia" w:cs="Helvetica Neue Light"/>
                <w:color w:val="262626"/>
                <w:sz w:val="18"/>
                <w:szCs w:val="18"/>
                <w:lang w:val="es-ES" w:eastAsia="es-ES"/>
              </w:rPr>
            </w:pPr>
            <w:r w:rsidRPr="0023114E">
              <w:rPr>
                <w:rFonts w:eastAsiaTheme="minorEastAsia" w:cs="Helvetica Neue Light"/>
                <w:color w:val="262626"/>
                <w:sz w:val="18"/>
                <w:szCs w:val="18"/>
                <w:lang w:val="es-ES" w:eastAsia="es-ES"/>
              </w:rPr>
              <w:t xml:space="preserve">Creada por Harry </w:t>
            </w:r>
            <w:proofErr w:type="spellStart"/>
            <w:r w:rsidRPr="0023114E">
              <w:rPr>
                <w:rFonts w:eastAsiaTheme="minorEastAsia" w:cs="Helvetica Neue Light"/>
                <w:color w:val="262626"/>
                <w:sz w:val="18"/>
                <w:szCs w:val="18"/>
                <w:lang w:val="es-ES" w:eastAsia="es-ES"/>
              </w:rPr>
              <w:t>Child</w:t>
            </w:r>
            <w:proofErr w:type="spellEnd"/>
            <w:r w:rsidRPr="0023114E">
              <w:rPr>
                <w:rFonts w:eastAsiaTheme="minorEastAsia" w:cs="Helvetica Neue Light"/>
                <w:color w:val="262626"/>
                <w:sz w:val="18"/>
                <w:szCs w:val="18"/>
                <w:lang w:val="es-ES" w:eastAsia="es-ES"/>
              </w:rPr>
              <w:t>, presidente de TFI-</w:t>
            </w:r>
            <w:proofErr w:type="spellStart"/>
            <w:r w:rsidRPr="0023114E">
              <w:rPr>
                <w:rFonts w:eastAsiaTheme="minorEastAsia" w:cs="Helvetica Neue Light"/>
                <w:color w:val="262626"/>
                <w:sz w:val="18"/>
                <w:szCs w:val="18"/>
                <w:lang w:val="es-ES" w:eastAsia="es-ES"/>
              </w:rPr>
              <w:t>Prodiseño</w:t>
            </w:r>
            <w:proofErr w:type="spellEnd"/>
            <w:r w:rsidRPr="0023114E">
              <w:rPr>
                <w:rFonts w:eastAsiaTheme="minorEastAsia" w:cs="Helvetica Neue Light"/>
                <w:color w:val="262626"/>
                <w:sz w:val="18"/>
                <w:szCs w:val="18"/>
                <w:lang w:val="es-ES" w:eastAsia="es-ES"/>
              </w:rPr>
              <w:t>, autor del libro Diseño en Colombia Volumen 2 y creador de la feria Diseño 2006</w:t>
            </w:r>
          </w:p>
        </w:tc>
        <w:tc>
          <w:tcPr>
            <w:tcW w:w="2126" w:type="dxa"/>
            <w:vAlign w:val="center"/>
          </w:tcPr>
          <w:p w14:paraId="6197C561" w14:textId="77777777" w:rsidR="0023114E" w:rsidRPr="00D63A93" w:rsidRDefault="00346E06" w:rsidP="00D63A93">
            <w:pPr>
              <w:spacing w:after="0" w:line="240" w:lineRule="auto"/>
              <w:jc w:val="center"/>
              <w:rPr>
                <w:rFonts w:cs="Cambria"/>
                <w:b/>
                <w:color w:val="141414"/>
                <w:sz w:val="18"/>
                <w:szCs w:val="18"/>
                <w:lang w:val="es-ES"/>
              </w:rPr>
            </w:pPr>
            <w:r w:rsidRPr="00D63A93">
              <w:rPr>
                <w:rFonts w:cs="Cambria"/>
                <w:b/>
                <w:color w:val="141414"/>
                <w:sz w:val="18"/>
                <w:szCs w:val="18"/>
                <w:lang w:val="es-ES"/>
              </w:rPr>
              <w:t>PRODISEÑO</w:t>
            </w:r>
          </w:p>
          <w:p w14:paraId="0D7F55A7" w14:textId="72D13739" w:rsidR="00346E06" w:rsidRPr="00D63A93" w:rsidRDefault="00346E06" w:rsidP="00D63A93">
            <w:pPr>
              <w:spacing w:after="0" w:line="240" w:lineRule="auto"/>
              <w:jc w:val="center"/>
              <w:rPr>
                <w:rFonts w:cs="Cambria"/>
                <w:b/>
                <w:color w:val="141414"/>
                <w:sz w:val="18"/>
                <w:szCs w:val="18"/>
                <w:lang w:val="es-ES"/>
              </w:rPr>
            </w:pPr>
          </w:p>
        </w:tc>
      </w:tr>
      <w:tr w:rsidR="0029100C" w:rsidRPr="0026385F" w14:paraId="71357F21" w14:textId="77777777" w:rsidTr="00D63A93">
        <w:trPr>
          <w:trHeight w:val="351"/>
        </w:trPr>
        <w:tc>
          <w:tcPr>
            <w:tcW w:w="3331" w:type="dxa"/>
            <w:vMerge/>
          </w:tcPr>
          <w:p w14:paraId="0731C80E" w14:textId="167C16FF" w:rsidR="0029100C" w:rsidRPr="0026385F" w:rsidRDefault="0029100C" w:rsidP="007C0617">
            <w:pPr>
              <w:pStyle w:val="Prrafodelista"/>
              <w:spacing w:after="0" w:line="240" w:lineRule="auto"/>
              <w:ind w:left="0"/>
              <w:rPr>
                <w:rFonts w:cs="Cambria"/>
                <w:color w:val="365F91"/>
                <w:sz w:val="18"/>
                <w:szCs w:val="18"/>
              </w:rPr>
            </w:pPr>
          </w:p>
        </w:tc>
        <w:tc>
          <w:tcPr>
            <w:tcW w:w="5388" w:type="dxa"/>
          </w:tcPr>
          <w:p w14:paraId="1BD46787" w14:textId="77777777" w:rsidR="0029100C" w:rsidRPr="0026385F" w:rsidRDefault="0029100C" w:rsidP="007C0617">
            <w:pPr>
              <w:spacing w:after="0" w:line="240" w:lineRule="auto"/>
              <w:jc w:val="both"/>
              <w:rPr>
                <w:rFonts w:cs="Cambria"/>
                <w:color w:val="365F91"/>
                <w:sz w:val="18"/>
                <w:szCs w:val="18"/>
              </w:rPr>
            </w:pPr>
            <w:r w:rsidRPr="0026385F">
              <w:rPr>
                <w:rFonts w:cs="Cambria"/>
                <w:color w:val="365F91"/>
                <w:sz w:val="18"/>
                <w:szCs w:val="18"/>
              </w:rPr>
              <w:t>Se inaugura el primer Centro Comercial UNICENTRO en Bogotá (1978)</w:t>
            </w:r>
          </w:p>
          <w:p w14:paraId="3E94607D" w14:textId="77777777" w:rsidR="0029100C" w:rsidRPr="0026385F" w:rsidRDefault="0029100C" w:rsidP="007C0617">
            <w:pPr>
              <w:spacing w:after="0" w:line="240" w:lineRule="auto"/>
              <w:jc w:val="both"/>
              <w:rPr>
                <w:rFonts w:cs="Cambria"/>
                <w:color w:val="365F91"/>
                <w:sz w:val="18"/>
                <w:szCs w:val="18"/>
                <w:lang w:val="es-ES"/>
              </w:rPr>
            </w:pPr>
            <w:r w:rsidRPr="0026385F">
              <w:rPr>
                <w:rFonts w:cs="Cambria"/>
                <w:sz w:val="18"/>
                <w:szCs w:val="18"/>
                <w:lang w:val="es-ES"/>
              </w:rPr>
              <w:t>Inaugurado el 28 de abril de 1976, considerado la primera construcción comercial del país, que dio lugar al desarrollo de grandes centros comerciales en los años 70s y 80s.</w:t>
            </w:r>
          </w:p>
        </w:tc>
        <w:tc>
          <w:tcPr>
            <w:tcW w:w="2126" w:type="dxa"/>
            <w:vAlign w:val="center"/>
          </w:tcPr>
          <w:p w14:paraId="5D4668F6" w14:textId="2DC7B5D7" w:rsidR="0029100C" w:rsidRPr="00D63A93" w:rsidRDefault="00346E06" w:rsidP="00D63A93">
            <w:pPr>
              <w:spacing w:after="0" w:line="240" w:lineRule="auto"/>
              <w:jc w:val="center"/>
              <w:rPr>
                <w:rFonts w:cs="Cambria"/>
                <w:b/>
                <w:color w:val="141414"/>
                <w:sz w:val="18"/>
                <w:szCs w:val="18"/>
                <w:lang w:val="es-ES"/>
              </w:rPr>
            </w:pPr>
            <w:r w:rsidRPr="00D63A93">
              <w:rPr>
                <w:rFonts w:cs="Cambria"/>
                <w:b/>
                <w:color w:val="141414"/>
                <w:sz w:val="18"/>
                <w:szCs w:val="18"/>
                <w:lang w:val="es-ES"/>
              </w:rPr>
              <w:t>CENTRO COMERCIAL UNICENTRO</w:t>
            </w:r>
          </w:p>
        </w:tc>
      </w:tr>
    </w:tbl>
    <w:p w14:paraId="2C5B060E" w14:textId="77777777" w:rsidR="0029100C" w:rsidRDefault="0029100C" w:rsidP="00B466F5">
      <w:pPr>
        <w:spacing w:after="0" w:line="240" w:lineRule="auto"/>
      </w:pPr>
    </w:p>
    <w:p w14:paraId="3B0424AC" w14:textId="77777777" w:rsidR="0029100C" w:rsidRDefault="0029100C" w:rsidP="00B466F5">
      <w:pPr>
        <w:spacing w:after="0" w:line="240" w:lineRule="auto"/>
      </w:pPr>
    </w:p>
    <w:p w14:paraId="28FFAF4E" w14:textId="77777777" w:rsidR="0029100C" w:rsidRPr="005E3720" w:rsidRDefault="0029100C" w:rsidP="00B466F5">
      <w:pPr>
        <w:spacing w:after="0" w:line="240" w:lineRule="auto"/>
        <w:jc w:val="center"/>
        <w:rPr>
          <w:rFonts w:cs="Cambria"/>
          <w:b/>
          <w:bCs/>
          <w:color w:val="800000"/>
          <w:sz w:val="18"/>
          <w:szCs w:val="18"/>
        </w:rPr>
      </w:pPr>
      <w:r w:rsidRPr="005E3720">
        <w:rPr>
          <w:noProof/>
          <w:sz w:val="18"/>
          <w:szCs w:val="18"/>
          <w:lang w:val="es-ES" w:eastAsia="es-ES"/>
        </w:rPr>
        <w:drawing>
          <wp:inline distT="0" distB="0" distL="0" distR="0" wp14:anchorId="70FA1B2B" wp14:editId="45F12241">
            <wp:extent cx="1876425" cy="762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762000"/>
                    </a:xfrm>
                    <a:prstGeom prst="rect">
                      <a:avLst/>
                    </a:prstGeom>
                    <a:noFill/>
                    <a:ln>
                      <a:noFill/>
                    </a:ln>
                  </pic:spPr>
                </pic:pic>
              </a:graphicData>
            </a:graphic>
          </wp:inline>
        </w:drawing>
      </w:r>
      <w:r w:rsidRPr="0043147D">
        <w:rPr>
          <w:sz w:val="18"/>
          <w:szCs w:val="18"/>
        </w:rPr>
        <w:t xml:space="preserve"> </w:t>
      </w:r>
    </w:p>
    <w:p w14:paraId="73F50E7C" w14:textId="77777777" w:rsidR="0029100C" w:rsidRPr="005E3720" w:rsidRDefault="0029100C" w:rsidP="00B466F5">
      <w:pPr>
        <w:spacing w:after="0" w:line="240" w:lineRule="auto"/>
        <w:jc w:val="center"/>
        <w:rPr>
          <w:b/>
          <w:bCs/>
          <w:color w:val="800000"/>
          <w:sz w:val="18"/>
          <w:szCs w:val="18"/>
        </w:rPr>
      </w:pPr>
      <w:r w:rsidRPr="005E3720">
        <w:rPr>
          <w:b/>
          <w:bCs/>
          <w:color w:val="800000"/>
          <w:sz w:val="18"/>
          <w:szCs w:val="18"/>
        </w:rPr>
        <w:t>40 AÑOS DEL DISEÑO INDUSTRIAL TADEÍSTA</w:t>
      </w:r>
    </w:p>
    <w:p w14:paraId="1B39B25F" w14:textId="77777777" w:rsidR="0029100C" w:rsidRPr="005E3720" w:rsidRDefault="0029100C" w:rsidP="00B466F5">
      <w:pPr>
        <w:spacing w:after="0" w:line="240" w:lineRule="auto"/>
        <w:jc w:val="center"/>
        <w:rPr>
          <w:b/>
          <w:bCs/>
          <w:color w:val="800000"/>
          <w:sz w:val="18"/>
          <w:szCs w:val="18"/>
        </w:rPr>
      </w:pPr>
      <w:r w:rsidRPr="0043147D">
        <w:rPr>
          <w:b/>
          <w:bCs/>
          <w:color w:val="800000"/>
          <w:sz w:val="18"/>
          <w:szCs w:val="18"/>
        </w:rPr>
        <w:t>CARTAS DE DISEÑO DE LA HISTORIA EN PERSPECTIVA</w:t>
      </w:r>
    </w:p>
    <w:p w14:paraId="0F7C9BCA" w14:textId="77777777" w:rsidR="0029100C" w:rsidRPr="005E3720" w:rsidRDefault="0029100C" w:rsidP="00B466F5">
      <w:pPr>
        <w:spacing w:after="0" w:line="240" w:lineRule="auto"/>
        <w:ind w:right="141"/>
        <w:jc w:val="center"/>
        <w:rPr>
          <w:rFonts w:cs="Apple Chancery"/>
          <w:b/>
          <w:bCs/>
          <w:color w:val="632423"/>
          <w:sz w:val="18"/>
          <w:szCs w:val="18"/>
        </w:rPr>
      </w:pPr>
      <w:r w:rsidRPr="005E3720">
        <w:rPr>
          <w:rFonts w:cs="Apple Chancery"/>
          <w:b/>
          <w:bCs/>
          <w:color w:val="632423"/>
          <w:sz w:val="18"/>
          <w:szCs w:val="18"/>
        </w:rPr>
        <w:t>Carta No. 2 (1978- 1982)</w:t>
      </w:r>
    </w:p>
    <w:p w14:paraId="3A714D7B" w14:textId="77777777" w:rsidR="0029100C" w:rsidRDefault="0029100C" w:rsidP="00B466F5">
      <w:pPr>
        <w:spacing w:after="0" w:line="240" w:lineRule="auto"/>
      </w:pPr>
    </w:p>
    <w:p w14:paraId="27B62AE5" w14:textId="77777777" w:rsidR="0029100C" w:rsidRDefault="0029100C" w:rsidP="00B466F5">
      <w:pPr>
        <w:spacing w:after="0" w:line="240" w:lineRule="auto"/>
      </w:pPr>
    </w:p>
    <w:tbl>
      <w:tblPr>
        <w:tblW w:w="10919" w:type="dxa"/>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5091"/>
        <w:gridCol w:w="1858"/>
      </w:tblGrid>
      <w:tr w:rsidR="0029100C" w:rsidRPr="005E3720" w14:paraId="0D368908" w14:textId="77777777" w:rsidTr="00D63A93">
        <w:trPr>
          <w:trHeight w:val="371"/>
        </w:trPr>
        <w:tc>
          <w:tcPr>
            <w:tcW w:w="3970" w:type="dxa"/>
            <w:shd w:val="clear" w:color="auto" w:fill="808080"/>
          </w:tcPr>
          <w:p w14:paraId="12986A69" w14:textId="77777777" w:rsidR="0029100C" w:rsidRPr="005E3720" w:rsidRDefault="0029100C" w:rsidP="00B466F5">
            <w:pPr>
              <w:spacing w:after="0" w:line="240" w:lineRule="auto"/>
              <w:jc w:val="center"/>
              <w:rPr>
                <w:rFonts w:cs="Cambria"/>
                <w:b/>
                <w:bCs/>
                <w:color w:val="FFFFFF"/>
                <w:sz w:val="18"/>
                <w:szCs w:val="18"/>
              </w:rPr>
            </w:pPr>
            <w:r w:rsidRPr="005E3720">
              <w:rPr>
                <w:rFonts w:cs="Cambria"/>
                <w:b/>
                <w:bCs/>
                <w:color w:val="FFFFFF"/>
                <w:sz w:val="18"/>
                <w:szCs w:val="18"/>
              </w:rPr>
              <w:t>1978-1982</w:t>
            </w:r>
          </w:p>
          <w:p w14:paraId="7C37021A" w14:textId="77777777" w:rsidR="0029100C" w:rsidRPr="005E3720" w:rsidRDefault="0029100C" w:rsidP="00B466F5">
            <w:pPr>
              <w:spacing w:after="0" w:line="240" w:lineRule="auto"/>
              <w:jc w:val="center"/>
              <w:rPr>
                <w:sz w:val="18"/>
                <w:szCs w:val="18"/>
              </w:rPr>
            </w:pPr>
            <w:r w:rsidRPr="005E3720">
              <w:rPr>
                <w:rFonts w:cs="Cambria"/>
                <w:b/>
                <w:bCs/>
                <w:color w:val="FFFFFF"/>
                <w:sz w:val="18"/>
                <w:szCs w:val="18"/>
              </w:rPr>
              <w:t>Programa de Diseño Industrial tadeísta</w:t>
            </w:r>
          </w:p>
        </w:tc>
        <w:tc>
          <w:tcPr>
            <w:tcW w:w="5091" w:type="dxa"/>
            <w:shd w:val="clear" w:color="auto" w:fill="808080"/>
          </w:tcPr>
          <w:p w14:paraId="655895FB" w14:textId="77777777" w:rsidR="0029100C" w:rsidRPr="005E3720" w:rsidRDefault="0029100C" w:rsidP="00B466F5">
            <w:pPr>
              <w:spacing w:after="0" w:line="240" w:lineRule="auto"/>
              <w:jc w:val="center"/>
              <w:rPr>
                <w:rFonts w:cs="Cambria"/>
                <w:b/>
                <w:bCs/>
                <w:color w:val="FFFFFF"/>
                <w:sz w:val="18"/>
                <w:szCs w:val="18"/>
              </w:rPr>
            </w:pPr>
            <w:r w:rsidRPr="005E3720">
              <w:rPr>
                <w:rFonts w:cs="Cambria"/>
                <w:b/>
                <w:bCs/>
                <w:color w:val="FFFFFF"/>
                <w:sz w:val="18"/>
                <w:szCs w:val="18"/>
              </w:rPr>
              <w:t>1978 -1982</w:t>
            </w:r>
          </w:p>
          <w:p w14:paraId="127EA5D0" w14:textId="77777777" w:rsidR="0029100C" w:rsidRPr="005E3720" w:rsidRDefault="0029100C" w:rsidP="00B466F5">
            <w:pPr>
              <w:spacing w:after="0" w:line="240" w:lineRule="auto"/>
              <w:jc w:val="center"/>
              <w:rPr>
                <w:sz w:val="18"/>
                <w:szCs w:val="18"/>
              </w:rPr>
            </w:pPr>
            <w:r w:rsidRPr="005E3720">
              <w:rPr>
                <w:rFonts w:cs="Cambria"/>
                <w:b/>
                <w:bCs/>
                <w:color w:val="FFFFFF"/>
                <w:sz w:val="18"/>
                <w:szCs w:val="18"/>
              </w:rPr>
              <w:t>Julio Cesar Turbay Ayala</w:t>
            </w:r>
          </w:p>
        </w:tc>
        <w:tc>
          <w:tcPr>
            <w:tcW w:w="1858" w:type="dxa"/>
            <w:shd w:val="clear" w:color="auto" w:fill="808080"/>
            <w:vAlign w:val="center"/>
          </w:tcPr>
          <w:p w14:paraId="1FABD80F" w14:textId="77777777" w:rsidR="0029100C" w:rsidRPr="00D63A93" w:rsidRDefault="0029100C" w:rsidP="00D63A93">
            <w:pPr>
              <w:spacing w:after="0" w:line="240" w:lineRule="auto"/>
              <w:jc w:val="center"/>
              <w:rPr>
                <w:b/>
                <w:sz w:val="18"/>
                <w:szCs w:val="18"/>
              </w:rPr>
            </w:pPr>
            <w:r w:rsidRPr="00D63A93">
              <w:rPr>
                <w:rFonts w:cs="Cambria"/>
                <w:b/>
                <w:color w:val="FFFFFF"/>
                <w:sz w:val="18"/>
                <w:szCs w:val="18"/>
              </w:rPr>
              <w:t>Puntos de recorrido</w:t>
            </w:r>
          </w:p>
          <w:p w14:paraId="1E8C7378" w14:textId="77777777" w:rsidR="0029100C" w:rsidRPr="00D63A93" w:rsidRDefault="0029100C" w:rsidP="00D63A93">
            <w:pPr>
              <w:spacing w:after="0" w:line="240" w:lineRule="auto"/>
              <w:jc w:val="center"/>
              <w:rPr>
                <w:b/>
                <w:sz w:val="18"/>
                <w:szCs w:val="18"/>
              </w:rPr>
            </w:pPr>
          </w:p>
        </w:tc>
      </w:tr>
      <w:tr w:rsidR="0029100C" w:rsidRPr="005E3720" w14:paraId="7E79D796" w14:textId="77777777" w:rsidTr="00D63A93">
        <w:trPr>
          <w:trHeight w:val="2774"/>
        </w:trPr>
        <w:tc>
          <w:tcPr>
            <w:tcW w:w="3970" w:type="dxa"/>
            <w:vMerge w:val="restart"/>
            <w:vAlign w:val="center"/>
          </w:tcPr>
          <w:p w14:paraId="0033A17F" w14:textId="77777777" w:rsidR="0029100C" w:rsidRPr="005E3720" w:rsidRDefault="0029100C" w:rsidP="00D63A93">
            <w:pPr>
              <w:spacing w:after="0" w:line="240" w:lineRule="auto"/>
              <w:rPr>
                <w:sz w:val="18"/>
                <w:szCs w:val="18"/>
              </w:rPr>
            </w:pPr>
          </w:p>
          <w:p w14:paraId="57C73158" w14:textId="77777777" w:rsidR="0029100C" w:rsidRPr="005E3720" w:rsidRDefault="0029100C" w:rsidP="00D63A93">
            <w:pPr>
              <w:spacing w:after="0" w:line="240" w:lineRule="auto"/>
              <w:rPr>
                <w:sz w:val="18"/>
                <w:szCs w:val="18"/>
              </w:rPr>
            </w:pPr>
          </w:p>
          <w:p w14:paraId="0FBCDD42" w14:textId="77777777" w:rsidR="0029100C" w:rsidRPr="005E3720" w:rsidRDefault="0029100C" w:rsidP="00D63A93">
            <w:pPr>
              <w:pStyle w:val="Prrafodelista"/>
              <w:spacing w:after="0" w:line="240" w:lineRule="auto"/>
              <w:ind w:left="0"/>
              <w:rPr>
                <w:rFonts w:cs="Cambria"/>
                <w:sz w:val="18"/>
                <w:szCs w:val="18"/>
              </w:rPr>
            </w:pPr>
            <w:r w:rsidRPr="005E3720">
              <w:rPr>
                <w:rFonts w:cs="Cambria"/>
                <w:sz w:val="18"/>
                <w:szCs w:val="18"/>
              </w:rPr>
              <w:t>En enero de 1979, el arquitecto Hernán Díaz fue encargado de la decanatura por un semestre, a éste le siguió, ya como decano en propiedad, el diseñador Mauricio Olarte.</w:t>
            </w:r>
          </w:p>
          <w:p w14:paraId="5B80D822" w14:textId="77777777" w:rsidR="0029100C" w:rsidRPr="005E3720" w:rsidRDefault="0029100C" w:rsidP="00D63A93">
            <w:pPr>
              <w:spacing w:after="0" w:line="240" w:lineRule="auto"/>
              <w:ind w:left="72" w:hanging="72"/>
              <w:rPr>
                <w:rFonts w:cs="Cambria"/>
                <w:sz w:val="18"/>
                <w:szCs w:val="18"/>
              </w:rPr>
            </w:pPr>
          </w:p>
          <w:p w14:paraId="78F0822A" w14:textId="77777777" w:rsidR="0029100C" w:rsidRPr="005E3720" w:rsidRDefault="0029100C" w:rsidP="00D63A93">
            <w:pPr>
              <w:pStyle w:val="Prrafodelista"/>
              <w:spacing w:after="0" w:line="240" w:lineRule="auto"/>
              <w:ind w:left="0"/>
              <w:rPr>
                <w:rFonts w:cs="Cambria"/>
                <w:sz w:val="18"/>
                <w:szCs w:val="18"/>
              </w:rPr>
            </w:pPr>
            <w:r w:rsidRPr="005E3720">
              <w:rPr>
                <w:rFonts w:cs="Cambria"/>
                <w:sz w:val="18"/>
                <w:szCs w:val="18"/>
              </w:rPr>
              <w:t>Hacia 1980, la Corporación de Ferias y Exposiciones, Corferias da una distinción especial a la Facultad, por su participación en la XIII Feria Internacional de Bogotá.</w:t>
            </w:r>
          </w:p>
          <w:p w14:paraId="3DBE8217" w14:textId="77777777" w:rsidR="0029100C" w:rsidRPr="005E3720" w:rsidRDefault="0029100C" w:rsidP="00D63A93">
            <w:pPr>
              <w:spacing w:after="0" w:line="240" w:lineRule="auto"/>
              <w:rPr>
                <w:rFonts w:cs="Cambria"/>
                <w:sz w:val="18"/>
                <w:szCs w:val="18"/>
              </w:rPr>
            </w:pPr>
          </w:p>
          <w:p w14:paraId="50917782" w14:textId="77777777" w:rsidR="0029100C" w:rsidRPr="005E3720" w:rsidRDefault="0029100C" w:rsidP="00D63A93">
            <w:pPr>
              <w:pStyle w:val="Prrafodelista"/>
              <w:spacing w:after="0" w:line="240" w:lineRule="auto"/>
              <w:ind w:left="0"/>
              <w:rPr>
                <w:rFonts w:cs="Cambria"/>
                <w:sz w:val="18"/>
                <w:szCs w:val="18"/>
              </w:rPr>
            </w:pPr>
            <w:r w:rsidRPr="005E3720">
              <w:rPr>
                <w:rFonts w:cs="Cambria"/>
                <w:sz w:val="18"/>
                <w:szCs w:val="18"/>
              </w:rPr>
              <w:t xml:space="preserve">Con la inminencia de la graduación de los primeros profesionales, el Ministerio de Educación Nacional, confiere el aval y reconocimiento al título de Diseñador Industrial otorgado por la Facultad. Por la misma época, asume como decano el arquitecto Billy Escobar Reyes. </w:t>
            </w:r>
          </w:p>
          <w:p w14:paraId="77A2972E" w14:textId="77777777" w:rsidR="0029100C" w:rsidRPr="005E3720" w:rsidRDefault="0029100C" w:rsidP="00D63A93">
            <w:pPr>
              <w:spacing w:after="0" w:line="240" w:lineRule="auto"/>
              <w:rPr>
                <w:rFonts w:cs="Cambria"/>
                <w:sz w:val="18"/>
                <w:szCs w:val="18"/>
              </w:rPr>
            </w:pPr>
          </w:p>
          <w:p w14:paraId="338EC190" w14:textId="77777777" w:rsidR="0029100C" w:rsidRPr="005E3720" w:rsidRDefault="0029100C" w:rsidP="00D63A93">
            <w:pPr>
              <w:pStyle w:val="Prrafodelista"/>
              <w:spacing w:after="0" w:line="240" w:lineRule="auto"/>
              <w:ind w:left="0"/>
              <w:rPr>
                <w:rFonts w:cs="Cambria"/>
                <w:sz w:val="18"/>
                <w:szCs w:val="18"/>
              </w:rPr>
            </w:pPr>
            <w:r w:rsidRPr="005E3720">
              <w:rPr>
                <w:rFonts w:cs="Cambria"/>
                <w:sz w:val="18"/>
                <w:szCs w:val="18"/>
              </w:rPr>
              <w:t>Fue evidente la pluralidad de enfoques en los trabajos de grado: la teoría del diseño, la comunicación, el urbanismo, las propuestas agropecuarias o agroindustriales han mantenido una evolución constante en la historia del Programa.</w:t>
            </w:r>
          </w:p>
          <w:p w14:paraId="06A482EA" w14:textId="77777777" w:rsidR="0029100C" w:rsidRPr="005E3720" w:rsidRDefault="0029100C" w:rsidP="00D63A93">
            <w:pPr>
              <w:spacing w:after="0" w:line="240" w:lineRule="auto"/>
              <w:rPr>
                <w:rFonts w:cs="Cambria"/>
                <w:sz w:val="18"/>
                <w:szCs w:val="18"/>
              </w:rPr>
            </w:pPr>
          </w:p>
          <w:p w14:paraId="703EF710" w14:textId="77777777" w:rsidR="0029100C" w:rsidRPr="005E3720" w:rsidRDefault="0029100C" w:rsidP="00D63A93">
            <w:pPr>
              <w:pStyle w:val="Prrafodelista"/>
              <w:spacing w:after="0" w:line="240" w:lineRule="auto"/>
              <w:ind w:left="0"/>
              <w:rPr>
                <w:rFonts w:cs="Cambria"/>
                <w:sz w:val="18"/>
                <w:szCs w:val="18"/>
              </w:rPr>
            </w:pPr>
            <w:r w:rsidRPr="005E3720">
              <w:rPr>
                <w:rFonts w:cs="Cambria"/>
                <w:sz w:val="18"/>
                <w:szCs w:val="18"/>
              </w:rPr>
              <w:t xml:space="preserve">Hacia 1981 : fue aprobado un nuevo plan de estudios que estaría vigente hasta el año de 1984. </w:t>
            </w:r>
          </w:p>
          <w:p w14:paraId="3A991986" w14:textId="77777777" w:rsidR="0029100C" w:rsidRPr="005E3720" w:rsidRDefault="0029100C" w:rsidP="00D63A93">
            <w:pPr>
              <w:spacing w:after="0" w:line="240" w:lineRule="auto"/>
              <w:rPr>
                <w:sz w:val="18"/>
                <w:szCs w:val="18"/>
              </w:rPr>
            </w:pPr>
          </w:p>
        </w:tc>
        <w:tc>
          <w:tcPr>
            <w:tcW w:w="5091" w:type="dxa"/>
            <w:vAlign w:val="center"/>
          </w:tcPr>
          <w:p w14:paraId="1E74F523" w14:textId="77777777" w:rsidR="0029100C" w:rsidRPr="005E3720" w:rsidRDefault="0029100C" w:rsidP="00B466F5">
            <w:pPr>
              <w:spacing w:after="0" w:line="240" w:lineRule="auto"/>
              <w:rPr>
                <w:rFonts w:cs="Cambria"/>
                <w:color w:val="20508A"/>
                <w:sz w:val="18"/>
                <w:szCs w:val="18"/>
              </w:rPr>
            </w:pPr>
            <w:r w:rsidRPr="005E3720">
              <w:rPr>
                <w:rFonts w:cs="Cambria"/>
                <w:color w:val="20508A"/>
                <w:sz w:val="18"/>
                <w:szCs w:val="18"/>
              </w:rPr>
              <w:t>Estatuto de Seguridad</w:t>
            </w:r>
          </w:p>
          <w:p w14:paraId="07ECEFD3" w14:textId="3CEAF61E" w:rsidR="0029100C" w:rsidRPr="005E3720" w:rsidRDefault="0029100C" w:rsidP="00B466F5">
            <w:pPr>
              <w:widowControl w:val="0"/>
              <w:autoSpaceDE w:val="0"/>
              <w:autoSpaceDN w:val="0"/>
              <w:adjustRightInd w:val="0"/>
              <w:spacing w:after="0" w:line="240" w:lineRule="auto"/>
              <w:rPr>
                <w:rFonts w:cs="Cambria"/>
                <w:sz w:val="18"/>
                <w:szCs w:val="18"/>
                <w:lang w:val="es-ES"/>
              </w:rPr>
            </w:pPr>
            <w:r w:rsidRPr="005E3720">
              <w:rPr>
                <w:rFonts w:cs="Cambria"/>
                <w:sz w:val="18"/>
                <w:szCs w:val="18"/>
                <w:lang w:val="es-ES"/>
              </w:rPr>
              <w:t xml:space="preserve">Con el Estatuto de Seguridad aplicado en Colombia a inicios del mandato de Turbay Ayala,  se dio paso a un gobierno represivo y  autoritario y al servicio de todas las actuaciones de </w:t>
            </w:r>
            <w:r w:rsidR="00D63A93">
              <w:rPr>
                <w:rFonts w:cs="Cambria"/>
                <w:sz w:val="18"/>
                <w:szCs w:val="18"/>
                <w:lang w:val="es-ES"/>
              </w:rPr>
              <w:t>la fuerza p</w:t>
            </w:r>
            <w:r w:rsidRPr="005E3720">
              <w:rPr>
                <w:rFonts w:cs="Cambria"/>
                <w:sz w:val="18"/>
                <w:szCs w:val="18"/>
                <w:lang w:val="es-ES"/>
              </w:rPr>
              <w:t>ública. Trabajadores y líderes sindicales fueron víctimas de estos modelos represivos.</w:t>
            </w:r>
          </w:p>
          <w:p w14:paraId="02990E45" w14:textId="77777777" w:rsidR="0029100C" w:rsidRPr="005E3720" w:rsidRDefault="0029100C" w:rsidP="00B466F5">
            <w:pPr>
              <w:pStyle w:val="Prrafodelista"/>
              <w:numPr>
                <w:ilvl w:val="0"/>
                <w:numId w:val="2"/>
              </w:numPr>
              <w:spacing w:after="0" w:line="240" w:lineRule="auto"/>
              <w:ind w:left="67" w:hanging="67"/>
              <w:rPr>
                <w:rFonts w:cs="Cambria"/>
                <w:sz w:val="18"/>
                <w:szCs w:val="18"/>
                <w:lang w:val="es-ES_tradnl"/>
              </w:rPr>
            </w:pPr>
            <w:r w:rsidRPr="005E3720">
              <w:rPr>
                <w:rFonts w:cs="Cambria"/>
                <w:sz w:val="18"/>
                <w:szCs w:val="18"/>
                <w:lang w:val="es-ES_tradnl"/>
              </w:rPr>
              <w:t>Huelga estudiantiles</w:t>
            </w:r>
          </w:p>
          <w:p w14:paraId="44C52A6F" w14:textId="77777777" w:rsidR="0029100C" w:rsidRPr="005E3720" w:rsidRDefault="0029100C" w:rsidP="00B466F5">
            <w:pPr>
              <w:pStyle w:val="Prrafodelista"/>
              <w:numPr>
                <w:ilvl w:val="0"/>
                <w:numId w:val="2"/>
              </w:numPr>
              <w:spacing w:after="0" w:line="240" w:lineRule="auto"/>
              <w:ind w:left="67" w:hanging="67"/>
              <w:rPr>
                <w:rFonts w:cs="Cambria"/>
                <w:sz w:val="18"/>
                <w:szCs w:val="18"/>
                <w:lang w:val="es-ES_tradnl"/>
              </w:rPr>
            </w:pPr>
            <w:r w:rsidRPr="005E3720">
              <w:rPr>
                <w:rFonts w:cs="Cambria"/>
                <w:sz w:val="18"/>
                <w:szCs w:val="18"/>
                <w:lang w:val="es-ES_tradnl"/>
              </w:rPr>
              <w:t>Huelgas de trabajadores</w:t>
            </w:r>
          </w:p>
          <w:p w14:paraId="5AF9B519" w14:textId="77777777" w:rsidR="0029100C" w:rsidRPr="005E3720" w:rsidRDefault="0029100C" w:rsidP="00B466F5">
            <w:pPr>
              <w:pStyle w:val="Prrafodelista"/>
              <w:numPr>
                <w:ilvl w:val="0"/>
                <w:numId w:val="2"/>
              </w:numPr>
              <w:spacing w:after="0" w:line="240" w:lineRule="auto"/>
              <w:ind w:left="67" w:hanging="67"/>
              <w:rPr>
                <w:rFonts w:cs="Cambria"/>
                <w:sz w:val="18"/>
                <w:szCs w:val="18"/>
                <w:lang w:val="es-ES_tradnl"/>
              </w:rPr>
            </w:pPr>
            <w:r w:rsidRPr="005E3720">
              <w:rPr>
                <w:rFonts w:cs="Cambria"/>
                <w:sz w:val="18"/>
                <w:szCs w:val="18"/>
                <w:lang w:val="es-ES_tradnl"/>
              </w:rPr>
              <w:t xml:space="preserve">Intensificación de guerrillas y narcotráfico </w:t>
            </w:r>
          </w:p>
          <w:p w14:paraId="38A56995" w14:textId="0CF924CC" w:rsidR="0029100C" w:rsidRPr="00D63A93" w:rsidRDefault="00D63A93" w:rsidP="00D63A93">
            <w:pPr>
              <w:spacing w:after="0" w:line="240" w:lineRule="auto"/>
              <w:rPr>
                <w:sz w:val="18"/>
                <w:szCs w:val="18"/>
              </w:rPr>
            </w:pPr>
            <w:r>
              <w:rPr>
                <w:rFonts w:cs="Cambria"/>
                <w:sz w:val="18"/>
                <w:szCs w:val="18"/>
              </w:rPr>
              <w:t>-</w:t>
            </w:r>
            <w:r w:rsidR="0029100C" w:rsidRPr="00D63A93">
              <w:rPr>
                <w:rFonts w:cs="Cambria"/>
                <w:sz w:val="18"/>
                <w:szCs w:val="18"/>
              </w:rPr>
              <w:t>Las fuerzas militares acusadas de desapariciones políticas, torturas y persecuciones</w:t>
            </w:r>
          </w:p>
        </w:tc>
        <w:tc>
          <w:tcPr>
            <w:tcW w:w="1858" w:type="dxa"/>
            <w:vAlign w:val="center"/>
          </w:tcPr>
          <w:p w14:paraId="3CD04961" w14:textId="791965EB" w:rsidR="0029100C" w:rsidRPr="00D63A93" w:rsidRDefault="00346E06" w:rsidP="00D63A93">
            <w:pPr>
              <w:widowControl w:val="0"/>
              <w:autoSpaceDE w:val="0"/>
              <w:autoSpaceDN w:val="0"/>
              <w:adjustRightInd w:val="0"/>
              <w:spacing w:after="0" w:line="240" w:lineRule="auto"/>
              <w:jc w:val="center"/>
              <w:rPr>
                <w:rFonts w:cs="Cambria"/>
                <w:b/>
                <w:sz w:val="18"/>
                <w:szCs w:val="18"/>
                <w:lang w:val="es-ES"/>
              </w:rPr>
            </w:pPr>
            <w:r w:rsidRPr="00D63A93">
              <w:rPr>
                <w:rFonts w:cs="Cambria"/>
                <w:b/>
                <w:sz w:val="18"/>
                <w:szCs w:val="18"/>
                <w:lang w:val="es-ES"/>
              </w:rPr>
              <w:t>CONFEDERACIÓN DE TRABAJADORES DE COLOMBIA  -CTC-</w:t>
            </w:r>
          </w:p>
          <w:p w14:paraId="1D9BD652" w14:textId="53456C28" w:rsidR="0029100C" w:rsidRPr="00D63A93" w:rsidRDefault="0029100C" w:rsidP="00D63A93">
            <w:pPr>
              <w:spacing w:after="0" w:line="240" w:lineRule="auto"/>
              <w:jc w:val="center"/>
              <w:rPr>
                <w:rFonts w:cs="Cambria"/>
                <w:b/>
                <w:sz w:val="18"/>
                <w:szCs w:val="18"/>
              </w:rPr>
            </w:pPr>
          </w:p>
        </w:tc>
      </w:tr>
      <w:tr w:rsidR="0029100C" w:rsidRPr="005E3720" w14:paraId="24D54C46" w14:textId="77777777" w:rsidTr="00D63A93">
        <w:trPr>
          <w:trHeight w:val="530"/>
        </w:trPr>
        <w:tc>
          <w:tcPr>
            <w:tcW w:w="3970" w:type="dxa"/>
            <w:vMerge/>
          </w:tcPr>
          <w:p w14:paraId="2350807E" w14:textId="77777777" w:rsidR="0029100C" w:rsidRPr="0026385F" w:rsidRDefault="0029100C" w:rsidP="00B466F5">
            <w:pPr>
              <w:spacing w:after="0" w:line="240" w:lineRule="auto"/>
              <w:rPr>
                <w:sz w:val="18"/>
                <w:szCs w:val="18"/>
              </w:rPr>
            </w:pPr>
          </w:p>
        </w:tc>
        <w:tc>
          <w:tcPr>
            <w:tcW w:w="5091" w:type="dxa"/>
            <w:vAlign w:val="center"/>
          </w:tcPr>
          <w:p w14:paraId="625E23EF" w14:textId="77777777" w:rsidR="0029100C" w:rsidRPr="005E3720" w:rsidRDefault="0029100C" w:rsidP="00B466F5">
            <w:pPr>
              <w:spacing w:after="0" w:line="240" w:lineRule="auto"/>
              <w:rPr>
                <w:rFonts w:cs="Cambria"/>
                <w:color w:val="365F91"/>
                <w:sz w:val="18"/>
                <w:szCs w:val="18"/>
              </w:rPr>
            </w:pPr>
            <w:r w:rsidRPr="005E3720">
              <w:rPr>
                <w:rFonts w:cs="Cambria"/>
                <w:color w:val="365F91"/>
                <w:sz w:val="18"/>
                <w:szCs w:val="18"/>
              </w:rPr>
              <w:t>Primer foro en el Congreso de la República sobre el metro de Bogotá (1979)</w:t>
            </w:r>
          </w:p>
          <w:p w14:paraId="50957093" w14:textId="77777777" w:rsidR="0029100C" w:rsidRPr="005E3720" w:rsidRDefault="0029100C" w:rsidP="00B466F5">
            <w:pPr>
              <w:spacing w:after="0" w:line="240" w:lineRule="auto"/>
              <w:rPr>
                <w:rFonts w:cs="Cambria"/>
                <w:color w:val="365F91"/>
                <w:sz w:val="18"/>
                <w:szCs w:val="18"/>
              </w:rPr>
            </w:pPr>
          </w:p>
        </w:tc>
        <w:tc>
          <w:tcPr>
            <w:tcW w:w="1858" w:type="dxa"/>
            <w:vAlign w:val="center"/>
          </w:tcPr>
          <w:p w14:paraId="100C8EB2" w14:textId="5F2B7099" w:rsidR="0029100C" w:rsidRPr="00D63A93" w:rsidRDefault="00346E06" w:rsidP="00D63A93">
            <w:pPr>
              <w:spacing w:after="0" w:line="240" w:lineRule="auto"/>
              <w:jc w:val="center"/>
              <w:rPr>
                <w:rFonts w:cs="Cambria"/>
                <w:b/>
                <w:sz w:val="18"/>
                <w:szCs w:val="18"/>
              </w:rPr>
            </w:pPr>
            <w:r w:rsidRPr="00D63A93">
              <w:rPr>
                <w:rFonts w:cs="Cambria"/>
                <w:b/>
                <w:sz w:val="18"/>
                <w:szCs w:val="18"/>
              </w:rPr>
              <w:t>ESTACIÓN DE LA SABANA</w:t>
            </w:r>
          </w:p>
          <w:p w14:paraId="4CCB0D98" w14:textId="208B9099" w:rsidR="0029100C" w:rsidRPr="00D63A93" w:rsidRDefault="0029100C" w:rsidP="00D63A93">
            <w:pPr>
              <w:spacing w:after="0" w:line="240" w:lineRule="auto"/>
              <w:jc w:val="center"/>
              <w:rPr>
                <w:rFonts w:cs="Cambria"/>
                <w:b/>
                <w:sz w:val="18"/>
                <w:szCs w:val="18"/>
              </w:rPr>
            </w:pPr>
          </w:p>
        </w:tc>
      </w:tr>
      <w:tr w:rsidR="0029100C" w:rsidRPr="005E3720" w14:paraId="64B5E770" w14:textId="77777777" w:rsidTr="00D63A93">
        <w:trPr>
          <w:trHeight w:val="2489"/>
        </w:trPr>
        <w:tc>
          <w:tcPr>
            <w:tcW w:w="3970" w:type="dxa"/>
            <w:vMerge/>
          </w:tcPr>
          <w:p w14:paraId="25DBDAEB" w14:textId="77777777" w:rsidR="0029100C" w:rsidRPr="0026385F" w:rsidRDefault="0029100C" w:rsidP="00B466F5">
            <w:pPr>
              <w:spacing w:after="0" w:line="240" w:lineRule="auto"/>
              <w:rPr>
                <w:sz w:val="18"/>
                <w:szCs w:val="18"/>
              </w:rPr>
            </w:pPr>
          </w:p>
        </w:tc>
        <w:tc>
          <w:tcPr>
            <w:tcW w:w="5091" w:type="dxa"/>
            <w:vAlign w:val="center"/>
          </w:tcPr>
          <w:p w14:paraId="7E6A39C4" w14:textId="77777777" w:rsidR="0029100C" w:rsidRPr="00D63A93" w:rsidRDefault="0029100C" w:rsidP="00B466F5">
            <w:pPr>
              <w:spacing w:after="0" w:line="240" w:lineRule="auto"/>
              <w:rPr>
                <w:rFonts w:cs="Cambria"/>
                <w:color w:val="20508A"/>
                <w:sz w:val="18"/>
                <w:szCs w:val="18"/>
              </w:rPr>
            </w:pPr>
            <w:r w:rsidRPr="00D63A93">
              <w:rPr>
                <w:rFonts w:cs="Cambria"/>
                <w:color w:val="20508A"/>
                <w:sz w:val="18"/>
                <w:szCs w:val="18"/>
              </w:rPr>
              <w:t>Se dio la toma de la embajada de Republica Dominicana por parte del Movimiento 9 de Abril  M19 (1980)</w:t>
            </w:r>
          </w:p>
          <w:p w14:paraId="4C371095" w14:textId="77777777" w:rsidR="0029100C" w:rsidRPr="00D63A93" w:rsidRDefault="0029100C" w:rsidP="00B466F5">
            <w:pPr>
              <w:widowControl w:val="0"/>
              <w:autoSpaceDE w:val="0"/>
              <w:autoSpaceDN w:val="0"/>
              <w:adjustRightInd w:val="0"/>
              <w:spacing w:after="0" w:line="240" w:lineRule="auto"/>
              <w:rPr>
                <w:rFonts w:cs="Cambria"/>
                <w:sz w:val="18"/>
                <w:szCs w:val="18"/>
                <w:lang w:val="es-ES"/>
              </w:rPr>
            </w:pPr>
            <w:r w:rsidRPr="00D63A93">
              <w:rPr>
                <w:rFonts w:cs="Cambria"/>
                <w:sz w:val="18"/>
                <w:szCs w:val="18"/>
                <w:lang w:val="es-ES"/>
              </w:rPr>
              <w:t xml:space="preserve">El 27 de febrero de 1980 catorce embajadores, entre ellos el representante de los Estados Unidos, son tomados como rehenes por un comando guerrillero del M- 19, mientras se celebraba la recepción diplomática aprovechando el día nacional de República Dominicana. El propósito de esta toma fue  canjear a los rehenes por  300 prisioneros políticos y protestar contra el Estatuto de Seguridad del entonces presidente Julio Cesar Turbay.  </w:t>
            </w:r>
          </w:p>
          <w:p w14:paraId="7784120C" w14:textId="77777777" w:rsidR="0029100C" w:rsidRPr="00D63A93" w:rsidRDefault="0029100C" w:rsidP="00B466F5">
            <w:pPr>
              <w:spacing w:after="0" w:line="240" w:lineRule="auto"/>
              <w:rPr>
                <w:rFonts w:cs="Cambria"/>
                <w:color w:val="365F91"/>
                <w:sz w:val="18"/>
                <w:szCs w:val="18"/>
              </w:rPr>
            </w:pPr>
          </w:p>
        </w:tc>
        <w:tc>
          <w:tcPr>
            <w:tcW w:w="1858" w:type="dxa"/>
            <w:vAlign w:val="center"/>
          </w:tcPr>
          <w:p w14:paraId="20B5421C" w14:textId="0A9C029C" w:rsidR="0029100C" w:rsidRPr="00D63A93" w:rsidRDefault="00E8253B" w:rsidP="00E8253B">
            <w:pPr>
              <w:spacing w:after="0" w:line="240" w:lineRule="auto"/>
              <w:jc w:val="center"/>
              <w:rPr>
                <w:rFonts w:cs="Cambria"/>
                <w:b/>
                <w:sz w:val="18"/>
                <w:szCs w:val="18"/>
              </w:rPr>
            </w:pPr>
            <w:r w:rsidRPr="00D63A93">
              <w:rPr>
                <w:rFonts w:cs="Cambria"/>
                <w:b/>
                <w:color w:val="262626"/>
                <w:sz w:val="18"/>
                <w:szCs w:val="18"/>
                <w:lang w:val="es-ES"/>
              </w:rPr>
              <w:t>SEDE DIPLOMÁTICA DE REPÚBLICA DOMINICANA</w:t>
            </w:r>
          </w:p>
        </w:tc>
      </w:tr>
      <w:tr w:rsidR="0029100C" w:rsidRPr="005E3720" w14:paraId="243E0007" w14:textId="77777777" w:rsidTr="00D63A93">
        <w:trPr>
          <w:trHeight w:val="1532"/>
        </w:trPr>
        <w:tc>
          <w:tcPr>
            <w:tcW w:w="3970" w:type="dxa"/>
            <w:vMerge/>
          </w:tcPr>
          <w:p w14:paraId="317CA787" w14:textId="77777777" w:rsidR="0029100C" w:rsidRPr="005E3720" w:rsidRDefault="0029100C" w:rsidP="00B466F5">
            <w:pPr>
              <w:spacing w:after="0" w:line="240" w:lineRule="auto"/>
              <w:rPr>
                <w:sz w:val="18"/>
                <w:szCs w:val="18"/>
              </w:rPr>
            </w:pPr>
          </w:p>
        </w:tc>
        <w:tc>
          <w:tcPr>
            <w:tcW w:w="5091" w:type="dxa"/>
            <w:vAlign w:val="center"/>
          </w:tcPr>
          <w:p w14:paraId="1633B8D7" w14:textId="77777777" w:rsidR="0029100C" w:rsidRPr="00D63A93" w:rsidRDefault="0029100C" w:rsidP="00B466F5">
            <w:pPr>
              <w:spacing w:after="0" w:line="240" w:lineRule="auto"/>
              <w:rPr>
                <w:rFonts w:cs="Cambria"/>
                <w:color w:val="20508A"/>
                <w:sz w:val="18"/>
                <w:szCs w:val="18"/>
              </w:rPr>
            </w:pPr>
            <w:r w:rsidRPr="00D63A93">
              <w:rPr>
                <w:rFonts w:cs="Cambria"/>
                <w:color w:val="20508A"/>
                <w:sz w:val="18"/>
                <w:szCs w:val="18"/>
              </w:rPr>
              <w:t>Colombia estrena TV a color (1979)</w:t>
            </w:r>
          </w:p>
          <w:p w14:paraId="5946DEEE" w14:textId="50D1A5B0" w:rsidR="0029100C" w:rsidRPr="00D63A93" w:rsidRDefault="00D63A93" w:rsidP="00D63A93">
            <w:pPr>
              <w:spacing w:after="0" w:line="240" w:lineRule="auto"/>
              <w:rPr>
                <w:rFonts w:cs="Cambria"/>
                <w:color w:val="20508A"/>
                <w:sz w:val="18"/>
                <w:szCs w:val="18"/>
              </w:rPr>
            </w:pPr>
            <w:r>
              <w:rPr>
                <w:rFonts w:cs="Cambria"/>
                <w:color w:val="2B2B2B"/>
                <w:sz w:val="18"/>
                <w:szCs w:val="18"/>
              </w:rPr>
              <w:t xml:space="preserve">Por primera vez </w:t>
            </w:r>
            <w:r w:rsidR="0029100C" w:rsidRPr="00D63A93">
              <w:rPr>
                <w:rFonts w:cs="Cambria"/>
                <w:color w:val="2B2B2B"/>
                <w:sz w:val="18"/>
                <w:szCs w:val="18"/>
              </w:rPr>
              <w:t>los colombiano</w:t>
            </w:r>
            <w:r>
              <w:rPr>
                <w:rFonts w:cs="Cambria"/>
                <w:color w:val="2B2B2B"/>
                <w:sz w:val="18"/>
                <w:szCs w:val="18"/>
              </w:rPr>
              <w:t xml:space="preserve">s disfrutaron de la TV a color. </w:t>
            </w:r>
            <w:r w:rsidR="0029100C" w:rsidRPr="00D63A93">
              <w:rPr>
                <w:rFonts w:cs="Cambria"/>
                <w:color w:val="2B2B2B"/>
                <w:sz w:val="18"/>
                <w:szCs w:val="18"/>
              </w:rPr>
              <w:t xml:space="preserve">Tras la emisión del decreto 2811 de 1978 se autorizó la compra de los equipos y la adopción del sistema estadounidense </w:t>
            </w:r>
            <w:proofErr w:type="spellStart"/>
            <w:r w:rsidR="0029100C" w:rsidRPr="00D63A93">
              <w:rPr>
                <w:rFonts w:cs="Cambria"/>
                <w:color w:val="2B2B2B"/>
                <w:sz w:val="18"/>
                <w:szCs w:val="18"/>
              </w:rPr>
              <w:t>Ntsc</w:t>
            </w:r>
            <w:proofErr w:type="spellEnd"/>
            <w:r w:rsidR="0029100C" w:rsidRPr="00D63A93">
              <w:rPr>
                <w:rFonts w:cs="Cambria"/>
                <w:color w:val="2B2B2B"/>
                <w:sz w:val="18"/>
                <w:szCs w:val="18"/>
              </w:rPr>
              <w:t>. El presidente Julio César Turbay inauguró las emisiones el 11 de diciembre para todo el público.</w:t>
            </w:r>
          </w:p>
        </w:tc>
        <w:tc>
          <w:tcPr>
            <w:tcW w:w="1858" w:type="dxa"/>
            <w:vAlign w:val="center"/>
          </w:tcPr>
          <w:p w14:paraId="0EE32D9A" w14:textId="77777777" w:rsidR="0029100C" w:rsidRPr="00D63A93" w:rsidRDefault="0029100C" w:rsidP="00D63A93">
            <w:pPr>
              <w:spacing w:after="0" w:line="240" w:lineRule="auto"/>
              <w:jc w:val="center"/>
              <w:rPr>
                <w:rFonts w:cs="Cambria"/>
                <w:b/>
                <w:sz w:val="18"/>
                <w:szCs w:val="18"/>
              </w:rPr>
            </w:pPr>
            <w:r w:rsidRPr="00D63A93">
              <w:rPr>
                <w:rFonts w:cs="Cambria"/>
                <w:b/>
                <w:sz w:val="18"/>
                <w:szCs w:val="18"/>
              </w:rPr>
              <w:t>INRAVISIÓN</w:t>
            </w:r>
          </w:p>
          <w:p w14:paraId="3C5917F4" w14:textId="77777777" w:rsidR="0029100C" w:rsidRPr="00D63A93" w:rsidRDefault="0029100C" w:rsidP="00D63A93">
            <w:pPr>
              <w:spacing w:after="0" w:line="240" w:lineRule="auto"/>
              <w:jc w:val="center"/>
              <w:rPr>
                <w:rFonts w:cs="Cambria"/>
                <w:b/>
                <w:sz w:val="18"/>
                <w:szCs w:val="18"/>
              </w:rPr>
            </w:pPr>
            <w:r w:rsidRPr="00D63A93">
              <w:rPr>
                <w:rFonts w:cs="Cambria"/>
                <w:b/>
                <w:sz w:val="18"/>
                <w:szCs w:val="18"/>
              </w:rPr>
              <w:t>Instituto Nacional de Televisión</w:t>
            </w:r>
          </w:p>
          <w:p w14:paraId="40F8CF85" w14:textId="1E1CD5DE" w:rsidR="0029100C" w:rsidRPr="00D63A93" w:rsidRDefault="0029100C" w:rsidP="00D63A93">
            <w:pPr>
              <w:spacing w:after="0" w:line="240" w:lineRule="auto"/>
              <w:jc w:val="center"/>
              <w:rPr>
                <w:b/>
                <w:sz w:val="18"/>
                <w:szCs w:val="18"/>
              </w:rPr>
            </w:pPr>
          </w:p>
        </w:tc>
      </w:tr>
    </w:tbl>
    <w:p w14:paraId="7993D6CB" w14:textId="77777777" w:rsidR="0029100C" w:rsidRDefault="0029100C" w:rsidP="00B466F5">
      <w:pPr>
        <w:spacing w:after="0" w:line="240" w:lineRule="auto"/>
      </w:pPr>
    </w:p>
    <w:p w14:paraId="37A42A2D" w14:textId="77777777" w:rsidR="0029100C" w:rsidRDefault="0029100C" w:rsidP="00B466F5">
      <w:pPr>
        <w:spacing w:after="0" w:line="240" w:lineRule="auto"/>
      </w:pPr>
    </w:p>
    <w:p w14:paraId="20FE62C3" w14:textId="77777777" w:rsidR="00B466F5" w:rsidRDefault="00B466F5" w:rsidP="00B466F5">
      <w:pPr>
        <w:spacing w:after="0" w:line="240" w:lineRule="auto"/>
      </w:pPr>
    </w:p>
    <w:p w14:paraId="5A1FA303" w14:textId="77777777" w:rsidR="00B466F5" w:rsidRDefault="00B466F5" w:rsidP="00B466F5">
      <w:pPr>
        <w:spacing w:after="0" w:line="240" w:lineRule="auto"/>
      </w:pPr>
    </w:p>
    <w:p w14:paraId="1DDB37FF" w14:textId="77777777" w:rsidR="00FA296E" w:rsidRDefault="00FA296E" w:rsidP="00B466F5">
      <w:pPr>
        <w:spacing w:after="0" w:line="240" w:lineRule="auto"/>
      </w:pPr>
    </w:p>
    <w:p w14:paraId="7DFFF645" w14:textId="77777777" w:rsidR="00FA296E" w:rsidRDefault="00FA296E" w:rsidP="00B466F5">
      <w:pPr>
        <w:spacing w:after="0" w:line="240" w:lineRule="auto"/>
      </w:pPr>
    </w:p>
    <w:p w14:paraId="0ABD9192" w14:textId="77777777" w:rsidR="00B466F5" w:rsidRDefault="00B466F5" w:rsidP="00B466F5">
      <w:pPr>
        <w:spacing w:after="0" w:line="240" w:lineRule="auto"/>
      </w:pPr>
    </w:p>
    <w:p w14:paraId="19F356D2" w14:textId="77777777" w:rsidR="00346E06" w:rsidRDefault="00346E06" w:rsidP="00B466F5">
      <w:pPr>
        <w:spacing w:after="0" w:line="240" w:lineRule="auto"/>
      </w:pPr>
    </w:p>
    <w:p w14:paraId="275684D1" w14:textId="77777777" w:rsidR="00346E06" w:rsidRDefault="00346E06" w:rsidP="00B466F5">
      <w:pPr>
        <w:spacing w:after="0" w:line="240" w:lineRule="auto"/>
      </w:pPr>
    </w:p>
    <w:p w14:paraId="3D320730" w14:textId="77777777" w:rsidR="00346E06" w:rsidRDefault="00346E06" w:rsidP="00B466F5">
      <w:pPr>
        <w:spacing w:after="0" w:line="240" w:lineRule="auto"/>
      </w:pPr>
    </w:p>
    <w:p w14:paraId="434A9E4B" w14:textId="77777777" w:rsidR="00346E06" w:rsidRDefault="00346E06" w:rsidP="00B466F5">
      <w:pPr>
        <w:spacing w:after="0" w:line="240" w:lineRule="auto"/>
      </w:pPr>
    </w:p>
    <w:p w14:paraId="2FF2C0B6" w14:textId="77777777" w:rsidR="0029100C" w:rsidRDefault="0029100C" w:rsidP="00B466F5">
      <w:pPr>
        <w:spacing w:after="0" w:line="240" w:lineRule="auto"/>
      </w:pPr>
    </w:p>
    <w:p w14:paraId="0ED7E115" w14:textId="77777777" w:rsidR="0029100C" w:rsidRDefault="0029100C" w:rsidP="00B466F5">
      <w:pPr>
        <w:spacing w:after="0" w:line="240" w:lineRule="auto"/>
      </w:pPr>
    </w:p>
    <w:p w14:paraId="0AE2A9BD" w14:textId="77777777" w:rsidR="0029100C" w:rsidRPr="005E3720" w:rsidRDefault="0029100C" w:rsidP="00B466F5">
      <w:pPr>
        <w:spacing w:after="0" w:line="240" w:lineRule="auto"/>
        <w:jc w:val="center"/>
        <w:rPr>
          <w:rFonts w:cs="Cambria"/>
          <w:b/>
          <w:bCs/>
          <w:color w:val="800000"/>
          <w:sz w:val="18"/>
          <w:szCs w:val="18"/>
        </w:rPr>
      </w:pPr>
      <w:r w:rsidRPr="005E3720">
        <w:rPr>
          <w:noProof/>
          <w:sz w:val="18"/>
          <w:szCs w:val="18"/>
          <w:lang w:val="es-ES" w:eastAsia="es-ES"/>
        </w:rPr>
        <w:drawing>
          <wp:inline distT="0" distB="0" distL="0" distR="0" wp14:anchorId="4EBBE52A" wp14:editId="19535606">
            <wp:extent cx="1876425" cy="7620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762000"/>
                    </a:xfrm>
                    <a:prstGeom prst="rect">
                      <a:avLst/>
                    </a:prstGeom>
                    <a:noFill/>
                    <a:ln>
                      <a:noFill/>
                    </a:ln>
                  </pic:spPr>
                </pic:pic>
              </a:graphicData>
            </a:graphic>
          </wp:inline>
        </w:drawing>
      </w:r>
      <w:r w:rsidRPr="0043147D">
        <w:rPr>
          <w:sz w:val="18"/>
          <w:szCs w:val="18"/>
        </w:rPr>
        <w:t xml:space="preserve"> </w:t>
      </w:r>
    </w:p>
    <w:p w14:paraId="34967999" w14:textId="77777777" w:rsidR="0029100C" w:rsidRPr="005E3720" w:rsidRDefault="0029100C" w:rsidP="00B466F5">
      <w:pPr>
        <w:spacing w:after="0" w:line="240" w:lineRule="auto"/>
        <w:jc w:val="center"/>
        <w:rPr>
          <w:b/>
          <w:bCs/>
          <w:color w:val="800000"/>
          <w:sz w:val="18"/>
          <w:szCs w:val="18"/>
        </w:rPr>
      </w:pPr>
      <w:r w:rsidRPr="005E3720">
        <w:rPr>
          <w:b/>
          <w:bCs/>
          <w:color w:val="800000"/>
          <w:sz w:val="18"/>
          <w:szCs w:val="18"/>
        </w:rPr>
        <w:t>40 AÑOS DEL DISEÑO INDUSTRIAL TADEÍSTA</w:t>
      </w:r>
    </w:p>
    <w:p w14:paraId="0BC3B66E" w14:textId="77777777" w:rsidR="0029100C" w:rsidRPr="005E3720" w:rsidRDefault="0029100C" w:rsidP="00B466F5">
      <w:pPr>
        <w:spacing w:after="0" w:line="240" w:lineRule="auto"/>
        <w:jc w:val="center"/>
        <w:rPr>
          <w:b/>
          <w:bCs/>
          <w:color w:val="800000"/>
          <w:sz w:val="18"/>
          <w:szCs w:val="18"/>
        </w:rPr>
      </w:pPr>
      <w:r w:rsidRPr="0043147D">
        <w:rPr>
          <w:b/>
          <w:bCs/>
          <w:color w:val="800000"/>
          <w:sz w:val="18"/>
          <w:szCs w:val="18"/>
        </w:rPr>
        <w:t>CARTAS DE DISEÑO DE LA HISTORIA EN PERSPECTIVA</w:t>
      </w:r>
    </w:p>
    <w:p w14:paraId="6E3A5740" w14:textId="77777777" w:rsidR="0029100C" w:rsidRPr="005E3720" w:rsidRDefault="0029100C" w:rsidP="00B466F5">
      <w:pPr>
        <w:spacing w:after="0" w:line="240" w:lineRule="auto"/>
        <w:ind w:right="141"/>
        <w:jc w:val="center"/>
        <w:rPr>
          <w:rFonts w:cs="Apple Chancery"/>
          <w:b/>
          <w:bCs/>
          <w:color w:val="632423"/>
          <w:sz w:val="18"/>
          <w:szCs w:val="18"/>
        </w:rPr>
      </w:pPr>
      <w:r w:rsidRPr="005E3720">
        <w:rPr>
          <w:rFonts w:cs="Apple Chancery"/>
          <w:b/>
          <w:bCs/>
          <w:color w:val="632423"/>
          <w:sz w:val="18"/>
          <w:szCs w:val="18"/>
        </w:rPr>
        <w:t>Carta No. 3 (1982- 1986)</w:t>
      </w:r>
    </w:p>
    <w:p w14:paraId="4F32226B" w14:textId="77777777" w:rsidR="0029100C" w:rsidRDefault="0029100C" w:rsidP="00B466F5">
      <w:pPr>
        <w:spacing w:after="0" w:line="240" w:lineRule="auto"/>
      </w:pPr>
    </w:p>
    <w:p w14:paraId="515F3990" w14:textId="77777777" w:rsidR="0029100C" w:rsidRDefault="0029100C" w:rsidP="00B466F5">
      <w:pPr>
        <w:spacing w:after="0" w:line="240" w:lineRule="auto"/>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4"/>
        <w:gridCol w:w="3532"/>
        <w:gridCol w:w="2150"/>
      </w:tblGrid>
      <w:tr w:rsidR="0029100C" w:rsidRPr="005E3720" w14:paraId="609A4F88" w14:textId="77777777" w:rsidTr="003F27B7">
        <w:trPr>
          <w:trHeight w:val="478"/>
        </w:trPr>
        <w:tc>
          <w:tcPr>
            <w:tcW w:w="3593" w:type="dxa"/>
            <w:shd w:val="clear" w:color="auto" w:fill="808080"/>
            <w:vAlign w:val="center"/>
          </w:tcPr>
          <w:p w14:paraId="4D302938" w14:textId="77777777" w:rsidR="0029100C" w:rsidRPr="005E3720" w:rsidRDefault="0029100C" w:rsidP="003F27B7">
            <w:pPr>
              <w:spacing w:after="0" w:line="240" w:lineRule="auto"/>
              <w:jc w:val="center"/>
              <w:rPr>
                <w:rFonts w:cs="Cambria"/>
                <w:b/>
                <w:bCs/>
                <w:color w:val="FFFFFF"/>
                <w:sz w:val="18"/>
                <w:szCs w:val="18"/>
              </w:rPr>
            </w:pPr>
            <w:r w:rsidRPr="005E3720">
              <w:rPr>
                <w:rFonts w:cs="Cambria"/>
                <w:b/>
                <w:bCs/>
                <w:color w:val="FFFFFF"/>
                <w:sz w:val="18"/>
                <w:szCs w:val="18"/>
              </w:rPr>
              <w:t>1982-1986</w:t>
            </w:r>
          </w:p>
          <w:p w14:paraId="4BAA365D" w14:textId="77777777" w:rsidR="0029100C" w:rsidRPr="005E3720" w:rsidRDefault="0029100C" w:rsidP="003F27B7">
            <w:pPr>
              <w:spacing w:after="0" w:line="240" w:lineRule="auto"/>
              <w:jc w:val="center"/>
              <w:rPr>
                <w:rFonts w:cs="Cambria"/>
                <w:sz w:val="18"/>
                <w:szCs w:val="18"/>
              </w:rPr>
            </w:pPr>
            <w:r w:rsidRPr="005E3720">
              <w:rPr>
                <w:rFonts w:cs="Cambria"/>
                <w:b/>
                <w:bCs/>
                <w:color w:val="FFFFFF"/>
                <w:sz w:val="18"/>
                <w:szCs w:val="18"/>
              </w:rPr>
              <w:t>Programa de Diseño Industrial tadeísta</w:t>
            </w:r>
          </w:p>
        </w:tc>
        <w:tc>
          <w:tcPr>
            <w:tcW w:w="4283" w:type="dxa"/>
            <w:shd w:val="clear" w:color="auto" w:fill="808080"/>
          </w:tcPr>
          <w:p w14:paraId="5BF472A3" w14:textId="77777777" w:rsidR="0029100C" w:rsidRPr="005E3720" w:rsidRDefault="0029100C" w:rsidP="00B466F5">
            <w:pPr>
              <w:spacing w:after="0" w:line="240" w:lineRule="auto"/>
              <w:jc w:val="center"/>
              <w:rPr>
                <w:rFonts w:cs="Cambria"/>
                <w:b/>
                <w:bCs/>
                <w:color w:val="FFFFFF"/>
                <w:sz w:val="18"/>
                <w:szCs w:val="18"/>
              </w:rPr>
            </w:pPr>
            <w:r w:rsidRPr="005E3720">
              <w:rPr>
                <w:rFonts w:cs="Cambria"/>
                <w:b/>
                <w:bCs/>
                <w:color w:val="FFFFFF"/>
                <w:sz w:val="18"/>
                <w:szCs w:val="18"/>
              </w:rPr>
              <w:t>1982- 1986</w:t>
            </w:r>
          </w:p>
          <w:p w14:paraId="4BDEC3C9" w14:textId="77777777" w:rsidR="0029100C" w:rsidRPr="005E3720" w:rsidRDefault="0029100C" w:rsidP="00B466F5">
            <w:pPr>
              <w:spacing w:after="0" w:line="240" w:lineRule="auto"/>
              <w:jc w:val="center"/>
              <w:rPr>
                <w:rFonts w:cs="Cambria"/>
                <w:sz w:val="18"/>
                <w:szCs w:val="18"/>
              </w:rPr>
            </w:pPr>
            <w:r w:rsidRPr="005E3720">
              <w:rPr>
                <w:rFonts w:cs="Cambria"/>
                <w:b/>
                <w:bCs/>
                <w:color w:val="FFFFFF"/>
                <w:sz w:val="18"/>
                <w:szCs w:val="18"/>
              </w:rPr>
              <w:t>Belisario Betancur</w:t>
            </w:r>
          </w:p>
        </w:tc>
        <w:tc>
          <w:tcPr>
            <w:tcW w:w="2396" w:type="dxa"/>
            <w:shd w:val="clear" w:color="auto" w:fill="808080"/>
            <w:vAlign w:val="center"/>
          </w:tcPr>
          <w:p w14:paraId="3C09D76D" w14:textId="77777777" w:rsidR="0029100C" w:rsidRPr="003F27B7" w:rsidRDefault="0029100C" w:rsidP="003F27B7">
            <w:pPr>
              <w:spacing w:after="0" w:line="240" w:lineRule="auto"/>
              <w:jc w:val="center"/>
              <w:rPr>
                <w:rFonts w:cs="Cambria"/>
                <w:b/>
                <w:color w:val="FFFFFF" w:themeColor="background1"/>
                <w:sz w:val="18"/>
                <w:szCs w:val="18"/>
              </w:rPr>
            </w:pPr>
            <w:r w:rsidRPr="003F27B7">
              <w:rPr>
                <w:rFonts w:cs="Cambria"/>
                <w:b/>
                <w:color w:val="FFFFFF" w:themeColor="background1"/>
                <w:sz w:val="18"/>
                <w:szCs w:val="18"/>
              </w:rPr>
              <w:t>Puntos de recorrido</w:t>
            </w:r>
          </w:p>
        </w:tc>
      </w:tr>
      <w:tr w:rsidR="0029100C" w:rsidRPr="005E3720" w14:paraId="58A7A6F2" w14:textId="77777777" w:rsidTr="003F27B7">
        <w:trPr>
          <w:trHeight w:val="1587"/>
        </w:trPr>
        <w:tc>
          <w:tcPr>
            <w:tcW w:w="3593" w:type="dxa"/>
            <w:vMerge w:val="restart"/>
            <w:vAlign w:val="center"/>
          </w:tcPr>
          <w:p w14:paraId="1AE9F391" w14:textId="77777777" w:rsidR="0029100C" w:rsidRPr="005E3720" w:rsidRDefault="0029100C" w:rsidP="003F27B7">
            <w:pPr>
              <w:spacing w:after="0" w:line="240" w:lineRule="auto"/>
              <w:ind w:left="440"/>
              <w:rPr>
                <w:rFonts w:cs="Cambria"/>
                <w:sz w:val="18"/>
                <w:szCs w:val="18"/>
              </w:rPr>
            </w:pPr>
          </w:p>
          <w:p w14:paraId="1C31CF61" w14:textId="77777777" w:rsidR="0029100C" w:rsidRPr="005E3720" w:rsidRDefault="0029100C" w:rsidP="003F27B7">
            <w:pPr>
              <w:spacing w:after="0" w:line="240" w:lineRule="auto"/>
              <w:ind w:left="440"/>
              <w:rPr>
                <w:rFonts w:cs="Cambria"/>
                <w:sz w:val="18"/>
                <w:szCs w:val="18"/>
              </w:rPr>
            </w:pPr>
          </w:p>
          <w:p w14:paraId="3DED7D94" w14:textId="77777777" w:rsidR="0029100C" w:rsidRPr="005E3720" w:rsidRDefault="0029100C" w:rsidP="003F27B7">
            <w:pPr>
              <w:spacing w:after="0" w:line="240" w:lineRule="auto"/>
              <w:rPr>
                <w:rFonts w:cs="Cambria"/>
                <w:sz w:val="18"/>
                <w:szCs w:val="18"/>
              </w:rPr>
            </w:pPr>
            <w:r w:rsidRPr="005E3720">
              <w:rPr>
                <w:rFonts w:cs="Cambria"/>
                <w:sz w:val="18"/>
                <w:szCs w:val="18"/>
              </w:rPr>
              <w:t xml:space="preserve">En 1982, y como sucesor de Jaime Pinzón López, asume Luis Córdoba Mariño la rectoría de la Tadeo (cargo en el cual estaría hasta 1988); ese mismo fue nombrado como decano de diseño industrial, el arquitecto Luis Carlos Lega. </w:t>
            </w:r>
          </w:p>
          <w:p w14:paraId="5AF7593A" w14:textId="77777777" w:rsidR="0029100C" w:rsidRPr="005E3720" w:rsidRDefault="0029100C" w:rsidP="003F27B7">
            <w:pPr>
              <w:framePr w:hSpace="141" w:wrap="auto" w:vAnchor="text" w:hAnchor="text" w:x="-42" w:y="-99"/>
              <w:spacing w:after="0" w:line="240" w:lineRule="auto"/>
              <w:rPr>
                <w:rFonts w:cs="Cambria"/>
                <w:sz w:val="18"/>
                <w:szCs w:val="18"/>
              </w:rPr>
            </w:pPr>
          </w:p>
          <w:p w14:paraId="5E26E454" w14:textId="77777777" w:rsidR="0029100C" w:rsidRPr="005E3720" w:rsidRDefault="0029100C" w:rsidP="003F27B7">
            <w:pPr>
              <w:framePr w:hSpace="141" w:wrap="auto" w:vAnchor="text" w:hAnchor="text" w:x="-42" w:y="-99"/>
              <w:spacing w:after="0" w:line="240" w:lineRule="auto"/>
              <w:rPr>
                <w:rFonts w:cs="Cambria"/>
                <w:sz w:val="18"/>
                <w:szCs w:val="18"/>
              </w:rPr>
            </w:pPr>
            <w:r w:rsidRPr="005E3720">
              <w:rPr>
                <w:rFonts w:cs="Cambria"/>
                <w:sz w:val="18"/>
                <w:szCs w:val="18"/>
              </w:rPr>
              <w:t>La visita del diseñador austriaco – Víctor Papanek- dejó una huella frente a la  sensibilidad social y ecológica que hoy se mantiene en la histórica del diseñador tadeísta.</w:t>
            </w:r>
          </w:p>
          <w:p w14:paraId="151257B0" w14:textId="77777777" w:rsidR="0029100C" w:rsidRPr="005E3720" w:rsidRDefault="0029100C" w:rsidP="003F27B7">
            <w:pPr>
              <w:framePr w:hSpace="141" w:wrap="auto" w:vAnchor="text" w:hAnchor="text" w:x="-42" w:y="-99"/>
              <w:spacing w:after="0" w:line="240" w:lineRule="auto"/>
              <w:rPr>
                <w:rFonts w:cs="Cambria"/>
                <w:sz w:val="18"/>
                <w:szCs w:val="18"/>
              </w:rPr>
            </w:pPr>
          </w:p>
          <w:p w14:paraId="7BBAC75C" w14:textId="77777777" w:rsidR="0029100C" w:rsidRPr="005E3720" w:rsidRDefault="0029100C" w:rsidP="003F27B7">
            <w:pPr>
              <w:framePr w:hSpace="141" w:wrap="auto" w:vAnchor="text" w:hAnchor="text" w:x="-42" w:y="-99"/>
              <w:spacing w:after="0" w:line="240" w:lineRule="auto"/>
              <w:rPr>
                <w:rFonts w:cs="Cambria"/>
                <w:sz w:val="18"/>
                <w:szCs w:val="18"/>
              </w:rPr>
            </w:pPr>
            <w:r w:rsidRPr="005E3720">
              <w:rPr>
                <w:rFonts w:cs="Cambria"/>
                <w:sz w:val="18"/>
                <w:szCs w:val="18"/>
              </w:rPr>
              <w:t>Crece el interés por estudiar las dinámicas en las que el diseño industrial se insertado en la sociedad Latinoamericana</w:t>
            </w:r>
          </w:p>
          <w:p w14:paraId="477F1F1D" w14:textId="77777777" w:rsidR="0029100C" w:rsidRPr="005E3720" w:rsidRDefault="0029100C" w:rsidP="003F27B7">
            <w:pPr>
              <w:framePr w:hSpace="141" w:wrap="auto" w:vAnchor="text" w:hAnchor="text" w:x="-42" w:y="-99"/>
              <w:spacing w:after="0" w:line="240" w:lineRule="auto"/>
              <w:rPr>
                <w:rFonts w:cs="Cambria"/>
                <w:sz w:val="18"/>
                <w:szCs w:val="18"/>
              </w:rPr>
            </w:pPr>
          </w:p>
          <w:p w14:paraId="72D97DC3" w14:textId="77777777" w:rsidR="0029100C" w:rsidRPr="005E3720" w:rsidRDefault="0029100C" w:rsidP="003F27B7">
            <w:pPr>
              <w:framePr w:hSpace="141" w:wrap="auto" w:vAnchor="text" w:hAnchor="text" w:x="-42" w:y="-99"/>
              <w:spacing w:after="0" w:line="240" w:lineRule="auto"/>
              <w:rPr>
                <w:rFonts w:cs="Cambria"/>
                <w:sz w:val="18"/>
                <w:szCs w:val="18"/>
              </w:rPr>
            </w:pPr>
            <w:r w:rsidRPr="005E3720">
              <w:rPr>
                <w:rFonts w:cs="Cambria"/>
                <w:sz w:val="18"/>
                <w:szCs w:val="18"/>
              </w:rPr>
              <w:t xml:space="preserve">Hacia 1985 el ICFES renovó el registro de funcionamiento del Programa hasta finales del año 1987. </w:t>
            </w:r>
          </w:p>
          <w:p w14:paraId="1CBAA711" w14:textId="77777777" w:rsidR="0029100C" w:rsidRPr="005E3720" w:rsidRDefault="0029100C" w:rsidP="003F27B7">
            <w:pPr>
              <w:pStyle w:val="Prrafodelista"/>
              <w:framePr w:hSpace="141" w:wrap="auto" w:vAnchor="text" w:hAnchor="text" w:x="-42" w:y="-99"/>
              <w:spacing w:after="0" w:line="240" w:lineRule="auto"/>
              <w:ind w:left="0"/>
              <w:rPr>
                <w:rFonts w:cs="Cambria"/>
                <w:sz w:val="18"/>
                <w:szCs w:val="18"/>
                <w:lang w:val="es-ES_tradnl"/>
              </w:rPr>
            </w:pPr>
          </w:p>
          <w:p w14:paraId="3FA7E927" w14:textId="77777777" w:rsidR="0029100C" w:rsidRPr="005016BF" w:rsidRDefault="0029100C" w:rsidP="00E8253B">
            <w:pPr>
              <w:spacing w:after="0" w:line="240" w:lineRule="auto"/>
              <w:rPr>
                <w:rFonts w:cs="Cambria"/>
                <w:sz w:val="18"/>
                <w:szCs w:val="18"/>
              </w:rPr>
            </w:pPr>
            <w:r w:rsidRPr="005E3720">
              <w:rPr>
                <w:rFonts w:cs="Cambria"/>
                <w:sz w:val="18"/>
                <w:szCs w:val="18"/>
              </w:rPr>
              <w:t>En 1986 asumió la decanatura el arquitecto Germán Mojica</w:t>
            </w:r>
          </w:p>
        </w:tc>
        <w:tc>
          <w:tcPr>
            <w:tcW w:w="4283" w:type="dxa"/>
          </w:tcPr>
          <w:p w14:paraId="27A85CEE" w14:textId="77777777" w:rsidR="0029100C" w:rsidRPr="005E3720" w:rsidRDefault="0029100C" w:rsidP="00B466F5">
            <w:pPr>
              <w:spacing w:after="0" w:line="240" w:lineRule="auto"/>
              <w:jc w:val="both"/>
              <w:rPr>
                <w:rFonts w:cs="Cambria"/>
                <w:color w:val="20508A"/>
                <w:sz w:val="18"/>
                <w:szCs w:val="18"/>
              </w:rPr>
            </w:pPr>
            <w:r w:rsidRPr="005E3720">
              <w:rPr>
                <w:rFonts w:cs="Cambria"/>
                <w:color w:val="20508A"/>
                <w:sz w:val="18"/>
                <w:szCs w:val="18"/>
              </w:rPr>
              <w:t>Asesinato de Rodrigo Lara Bonilla  (30 abril 1984)</w:t>
            </w:r>
          </w:p>
          <w:p w14:paraId="0101CF30" w14:textId="4AC4D87F" w:rsidR="0029100C" w:rsidRPr="005E3720" w:rsidRDefault="0029100C" w:rsidP="00B466F5">
            <w:pPr>
              <w:spacing w:after="0" w:line="240" w:lineRule="auto"/>
              <w:jc w:val="both"/>
              <w:rPr>
                <w:rFonts w:cs="Cambria"/>
                <w:sz w:val="18"/>
                <w:szCs w:val="18"/>
              </w:rPr>
            </w:pPr>
            <w:r w:rsidRPr="005E3720">
              <w:rPr>
                <w:rFonts w:cs="Cambria"/>
                <w:color w:val="262626"/>
                <w:sz w:val="18"/>
                <w:szCs w:val="18"/>
                <w:lang w:val="es-ES"/>
              </w:rPr>
              <w:t>El ministro de Justicia, Rodrigo Lara Bonilla, que denunció la penetración de los narcotraficantes en la política y los deportes de Colombia, fue asesinado en el norte de Bogotá</w:t>
            </w:r>
            <w:r>
              <w:rPr>
                <w:rFonts w:cs="Cambria"/>
                <w:color w:val="262626"/>
                <w:sz w:val="18"/>
                <w:szCs w:val="18"/>
                <w:lang w:val="es-ES"/>
              </w:rPr>
              <w:t xml:space="preserve"> </w:t>
            </w:r>
            <w:r w:rsidR="003F27B7">
              <w:rPr>
                <w:rFonts w:cs="Cambria"/>
                <w:color w:val="262626"/>
                <w:sz w:val="18"/>
                <w:szCs w:val="18"/>
                <w:lang w:val="es-ES"/>
              </w:rPr>
              <w:t>cuando iba en su Mercedes Benz bl</w:t>
            </w:r>
            <w:r>
              <w:rPr>
                <w:rFonts w:cs="Cambria"/>
                <w:color w:val="262626"/>
                <w:sz w:val="18"/>
                <w:szCs w:val="18"/>
                <w:lang w:val="es-ES"/>
              </w:rPr>
              <w:t xml:space="preserve">anco </w:t>
            </w:r>
          </w:p>
        </w:tc>
        <w:tc>
          <w:tcPr>
            <w:tcW w:w="2396" w:type="dxa"/>
            <w:vAlign w:val="center"/>
          </w:tcPr>
          <w:p w14:paraId="73A33EA8" w14:textId="6B3F199B" w:rsidR="0029100C" w:rsidRPr="003F27B7" w:rsidRDefault="00346E06" w:rsidP="00E8253B">
            <w:pPr>
              <w:spacing w:after="0" w:line="240" w:lineRule="auto"/>
              <w:jc w:val="center"/>
              <w:rPr>
                <w:rFonts w:cs="Cambria"/>
                <w:b/>
                <w:sz w:val="18"/>
                <w:szCs w:val="18"/>
              </w:rPr>
            </w:pPr>
            <w:r w:rsidRPr="003F27B7">
              <w:rPr>
                <w:rFonts w:cs="Cambria"/>
                <w:b/>
                <w:sz w:val="18"/>
                <w:szCs w:val="18"/>
              </w:rPr>
              <w:t xml:space="preserve">FÁBRICA </w:t>
            </w:r>
            <w:r w:rsidR="00E8253B">
              <w:rPr>
                <w:rFonts w:cs="Cambria"/>
                <w:b/>
                <w:sz w:val="18"/>
                <w:szCs w:val="18"/>
              </w:rPr>
              <w:t xml:space="preserve">ENSAMBLADORA DE </w:t>
            </w:r>
            <w:r w:rsidRPr="003F27B7">
              <w:rPr>
                <w:rFonts w:cs="Cambria"/>
                <w:b/>
                <w:sz w:val="18"/>
                <w:szCs w:val="18"/>
              </w:rPr>
              <w:t xml:space="preserve">MERCEDES.  </w:t>
            </w:r>
          </w:p>
        </w:tc>
      </w:tr>
      <w:tr w:rsidR="0029100C" w:rsidRPr="005E3720" w14:paraId="74D61EC3" w14:textId="77777777" w:rsidTr="003F27B7">
        <w:trPr>
          <w:trHeight w:val="288"/>
        </w:trPr>
        <w:tc>
          <w:tcPr>
            <w:tcW w:w="3593" w:type="dxa"/>
            <w:vMerge/>
            <w:vAlign w:val="center"/>
          </w:tcPr>
          <w:p w14:paraId="32BC6BC1" w14:textId="77777777" w:rsidR="0029100C" w:rsidRPr="0026385F" w:rsidRDefault="0029100C" w:rsidP="003F27B7">
            <w:pPr>
              <w:spacing w:after="0" w:line="240" w:lineRule="auto"/>
              <w:ind w:left="440"/>
              <w:rPr>
                <w:rFonts w:cs="Cambria"/>
                <w:sz w:val="18"/>
                <w:szCs w:val="18"/>
              </w:rPr>
            </w:pPr>
          </w:p>
        </w:tc>
        <w:tc>
          <w:tcPr>
            <w:tcW w:w="4283" w:type="dxa"/>
          </w:tcPr>
          <w:p w14:paraId="017E9CCA" w14:textId="77777777" w:rsidR="0029100C" w:rsidRPr="005E3720" w:rsidRDefault="0029100C" w:rsidP="00B466F5">
            <w:pPr>
              <w:spacing w:after="0" w:line="240" w:lineRule="auto"/>
              <w:rPr>
                <w:rFonts w:cs="Cambria"/>
                <w:color w:val="365F91"/>
                <w:sz w:val="18"/>
                <w:szCs w:val="18"/>
                <w:lang w:val="es-ES"/>
              </w:rPr>
            </w:pPr>
            <w:r w:rsidRPr="005E3720">
              <w:rPr>
                <w:rFonts w:cs="Cambria"/>
                <w:color w:val="365F91"/>
                <w:sz w:val="18"/>
                <w:szCs w:val="18"/>
                <w:lang w:val="es-ES"/>
              </w:rPr>
              <w:t>Inauguración de la Terminal de Transporte en Bogotá (1984)</w:t>
            </w:r>
          </w:p>
          <w:p w14:paraId="7151A468" w14:textId="77777777" w:rsidR="0029100C" w:rsidRPr="005E3720" w:rsidRDefault="0029100C" w:rsidP="00B466F5">
            <w:pPr>
              <w:spacing w:after="0" w:line="240" w:lineRule="auto"/>
              <w:rPr>
                <w:rFonts w:cs="Cambria"/>
                <w:color w:val="365F91"/>
                <w:sz w:val="18"/>
                <w:szCs w:val="18"/>
                <w:lang w:val="es-ES"/>
              </w:rPr>
            </w:pPr>
            <w:r w:rsidRPr="005E3720">
              <w:rPr>
                <w:rFonts w:cs="Cambria"/>
                <w:color w:val="262626"/>
                <w:sz w:val="18"/>
                <w:szCs w:val="18"/>
                <w:lang w:val="es-ES"/>
              </w:rPr>
              <w:t>La Terminal de Transporte S.A. dio respuesta a la necesidad imperante de agrupar a las empresas de transporte Intermunicipal en un sitio adecuado</w:t>
            </w:r>
            <w:r>
              <w:rPr>
                <w:rFonts w:cs="Cambria"/>
                <w:color w:val="262626"/>
                <w:sz w:val="18"/>
                <w:szCs w:val="18"/>
                <w:lang w:val="es-ES"/>
              </w:rPr>
              <w:t xml:space="preserve"> para</w:t>
            </w:r>
            <w:r w:rsidRPr="005E3720">
              <w:rPr>
                <w:rFonts w:cs="Cambria"/>
                <w:color w:val="262626"/>
                <w:sz w:val="18"/>
                <w:szCs w:val="18"/>
                <w:lang w:val="es-ES"/>
              </w:rPr>
              <w:t xml:space="preserve"> operaciones nacionales.</w:t>
            </w:r>
          </w:p>
          <w:p w14:paraId="641D1E5E" w14:textId="77777777" w:rsidR="0029100C" w:rsidRPr="005E3720" w:rsidRDefault="0029100C" w:rsidP="00B466F5">
            <w:pPr>
              <w:spacing w:after="0" w:line="240" w:lineRule="auto"/>
              <w:jc w:val="both"/>
              <w:rPr>
                <w:rFonts w:cs="Cambria"/>
                <w:color w:val="365F91"/>
                <w:sz w:val="18"/>
                <w:szCs w:val="18"/>
                <w:lang w:val="es-ES"/>
              </w:rPr>
            </w:pPr>
          </w:p>
        </w:tc>
        <w:tc>
          <w:tcPr>
            <w:tcW w:w="2396" w:type="dxa"/>
            <w:vAlign w:val="center"/>
          </w:tcPr>
          <w:p w14:paraId="4C22F9CE" w14:textId="70CA7585" w:rsidR="0029100C" w:rsidRPr="003F27B7" w:rsidRDefault="00346E06" w:rsidP="003F27B7">
            <w:pPr>
              <w:spacing w:after="0" w:line="240" w:lineRule="auto"/>
              <w:jc w:val="center"/>
              <w:rPr>
                <w:rFonts w:cs="Cambria"/>
                <w:b/>
                <w:sz w:val="18"/>
                <w:szCs w:val="18"/>
              </w:rPr>
            </w:pPr>
            <w:r w:rsidRPr="003F27B7">
              <w:rPr>
                <w:rFonts w:cs="Cambria"/>
                <w:b/>
                <w:sz w:val="18"/>
                <w:szCs w:val="18"/>
              </w:rPr>
              <w:t>TERMINAL DE TRANSPORTES EN BOGOTÁ</w:t>
            </w:r>
          </w:p>
        </w:tc>
      </w:tr>
      <w:tr w:rsidR="0029100C" w:rsidRPr="005016BF" w14:paraId="66C75A8D" w14:textId="77777777" w:rsidTr="003F27B7">
        <w:trPr>
          <w:trHeight w:val="144"/>
        </w:trPr>
        <w:tc>
          <w:tcPr>
            <w:tcW w:w="3593" w:type="dxa"/>
            <w:vMerge/>
            <w:vAlign w:val="center"/>
          </w:tcPr>
          <w:p w14:paraId="55671141" w14:textId="77777777" w:rsidR="0029100C" w:rsidRPr="0026385F" w:rsidRDefault="0029100C" w:rsidP="003F27B7">
            <w:pPr>
              <w:spacing w:after="0" w:line="240" w:lineRule="auto"/>
              <w:ind w:left="440"/>
              <w:rPr>
                <w:rFonts w:cs="Cambria"/>
                <w:sz w:val="18"/>
                <w:szCs w:val="18"/>
              </w:rPr>
            </w:pPr>
          </w:p>
        </w:tc>
        <w:tc>
          <w:tcPr>
            <w:tcW w:w="4283" w:type="dxa"/>
          </w:tcPr>
          <w:p w14:paraId="6E0DD289" w14:textId="77777777" w:rsidR="0029100C" w:rsidRPr="003F27B7" w:rsidRDefault="0029100C" w:rsidP="00B466F5">
            <w:pPr>
              <w:spacing w:after="0" w:line="240" w:lineRule="auto"/>
              <w:jc w:val="both"/>
              <w:rPr>
                <w:rFonts w:cs="Cambria"/>
                <w:color w:val="365F91"/>
                <w:sz w:val="18"/>
                <w:szCs w:val="18"/>
              </w:rPr>
            </w:pPr>
            <w:r w:rsidRPr="003F27B7">
              <w:rPr>
                <w:rFonts w:cs="Cambria"/>
                <w:color w:val="365F91"/>
                <w:sz w:val="18"/>
                <w:szCs w:val="18"/>
              </w:rPr>
              <w:t>Toma del Palacio de Justicia 6 Noviembre de 1985</w:t>
            </w:r>
          </w:p>
          <w:p w14:paraId="2352CF80" w14:textId="0A352D21" w:rsidR="0029100C" w:rsidRPr="003F27B7" w:rsidRDefault="0029100C" w:rsidP="00B466F5">
            <w:pPr>
              <w:spacing w:after="0" w:line="240" w:lineRule="auto"/>
              <w:jc w:val="both"/>
              <w:rPr>
                <w:rFonts w:cs="Cambria"/>
                <w:color w:val="365F91"/>
                <w:sz w:val="18"/>
                <w:szCs w:val="18"/>
              </w:rPr>
            </w:pPr>
            <w:r w:rsidRPr="003F27B7">
              <w:rPr>
                <w:rFonts w:cs="Helvetica"/>
                <w:sz w:val="18"/>
                <w:szCs w:val="18"/>
                <w:lang w:val="es-ES" w:eastAsia="es-ES"/>
              </w:rPr>
              <w:t xml:space="preserve">Toma efectuada por un comando de guerrilleros </w:t>
            </w:r>
            <w:r w:rsidR="00B466F5" w:rsidRPr="003F27B7">
              <w:rPr>
                <w:rFonts w:cs="Helvetica"/>
                <w:sz w:val="18"/>
                <w:szCs w:val="18"/>
                <w:lang w:val="es-ES" w:eastAsia="es-ES"/>
              </w:rPr>
              <w:t>del Movimiento 19 de abril (M-19) a la sede del Palacio de Justicia.  Incursión seguida de la reacción de la Policía Nacional y del Ejército de Colombia, rodeando el edificio en una operación de retoma del mismo que se extendió hasta el jueves 07 de noviembre de 1985.</w:t>
            </w:r>
            <w:r w:rsidRPr="003F27B7">
              <w:rPr>
                <w:rFonts w:cs="Helvetica"/>
                <w:sz w:val="18"/>
                <w:szCs w:val="18"/>
                <w:lang w:val="es-ES" w:eastAsia="es-ES"/>
              </w:rPr>
              <w:t xml:space="preserve"> </w:t>
            </w:r>
          </w:p>
          <w:p w14:paraId="3AEF338C" w14:textId="77777777" w:rsidR="0029100C" w:rsidRPr="005016BF" w:rsidRDefault="0029100C" w:rsidP="00B466F5">
            <w:pPr>
              <w:spacing w:after="0" w:line="240" w:lineRule="auto"/>
              <w:jc w:val="both"/>
              <w:rPr>
                <w:rFonts w:cs="Cambria"/>
                <w:color w:val="365F91"/>
                <w:sz w:val="18"/>
                <w:szCs w:val="18"/>
                <w:lang w:val="es-ES"/>
              </w:rPr>
            </w:pPr>
          </w:p>
        </w:tc>
        <w:tc>
          <w:tcPr>
            <w:tcW w:w="2396" w:type="dxa"/>
            <w:vAlign w:val="center"/>
          </w:tcPr>
          <w:p w14:paraId="059957BB" w14:textId="6C499425" w:rsidR="0029100C" w:rsidRPr="003F27B7" w:rsidRDefault="00346E06" w:rsidP="003F27B7">
            <w:pPr>
              <w:spacing w:after="0" w:line="240" w:lineRule="auto"/>
              <w:jc w:val="center"/>
              <w:rPr>
                <w:rFonts w:cs="Cambria"/>
                <w:b/>
                <w:sz w:val="18"/>
                <w:szCs w:val="18"/>
              </w:rPr>
            </w:pPr>
            <w:r w:rsidRPr="003F27B7">
              <w:rPr>
                <w:rFonts w:cs="Cambria"/>
                <w:b/>
                <w:sz w:val="18"/>
                <w:szCs w:val="18"/>
              </w:rPr>
              <w:t>PALACIO DE JUSTICIA</w:t>
            </w:r>
          </w:p>
        </w:tc>
      </w:tr>
      <w:tr w:rsidR="0029100C" w:rsidRPr="005016BF" w14:paraId="1F01A48B" w14:textId="77777777" w:rsidTr="003F27B7">
        <w:trPr>
          <w:trHeight w:val="1059"/>
        </w:trPr>
        <w:tc>
          <w:tcPr>
            <w:tcW w:w="3593" w:type="dxa"/>
            <w:vMerge/>
            <w:vAlign w:val="center"/>
          </w:tcPr>
          <w:p w14:paraId="08E9C737" w14:textId="77777777" w:rsidR="0029100C" w:rsidRPr="0026385F" w:rsidRDefault="0029100C" w:rsidP="003F27B7">
            <w:pPr>
              <w:spacing w:after="0" w:line="240" w:lineRule="auto"/>
              <w:ind w:left="440"/>
              <w:rPr>
                <w:rFonts w:cs="Cambria"/>
                <w:sz w:val="18"/>
                <w:szCs w:val="18"/>
              </w:rPr>
            </w:pPr>
          </w:p>
        </w:tc>
        <w:tc>
          <w:tcPr>
            <w:tcW w:w="4283" w:type="dxa"/>
          </w:tcPr>
          <w:p w14:paraId="0B8C435A" w14:textId="77777777" w:rsidR="0029100C" w:rsidRPr="005016BF" w:rsidRDefault="0029100C" w:rsidP="00B466F5">
            <w:pPr>
              <w:spacing w:after="0" w:line="240" w:lineRule="auto"/>
              <w:rPr>
                <w:rFonts w:cs="Cambria"/>
                <w:color w:val="365F91"/>
                <w:sz w:val="18"/>
                <w:szCs w:val="18"/>
                <w:lang w:val="es-ES"/>
              </w:rPr>
            </w:pPr>
            <w:r w:rsidRPr="005016BF">
              <w:rPr>
                <w:rFonts w:cs="Cambria"/>
                <w:color w:val="365F91"/>
                <w:sz w:val="18"/>
                <w:szCs w:val="18"/>
                <w:lang w:val="es-ES"/>
              </w:rPr>
              <w:t>Visita de Juan Pablo II.(1986)</w:t>
            </w:r>
          </w:p>
          <w:p w14:paraId="0D68F1DE" w14:textId="0D762842" w:rsidR="0029100C" w:rsidRDefault="0029100C" w:rsidP="00B466F5">
            <w:pPr>
              <w:spacing w:after="0" w:line="240" w:lineRule="auto"/>
              <w:rPr>
                <w:rFonts w:cs="Cambria"/>
                <w:sz w:val="18"/>
                <w:szCs w:val="18"/>
                <w:lang w:val="es-ES"/>
              </w:rPr>
            </w:pPr>
            <w:r w:rsidRPr="005016BF">
              <w:rPr>
                <w:rFonts w:cs="Cambria"/>
                <w:sz w:val="18"/>
                <w:szCs w:val="18"/>
                <w:lang w:val="es-ES"/>
              </w:rPr>
              <w:t>Viaje No. 30 del Papa fuera de Italia</w:t>
            </w:r>
            <w:r>
              <w:rPr>
                <w:rFonts w:cs="Cambria"/>
                <w:sz w:val="18"/>
                <w:szCs w:val="18"/>
                <w:lang w:val="es-ES"/>
              </w:rPr>
              <w:t xml:space="preserve">, donde visitó </w:t>
            </w:r>
            <w:r w:rsidR="003F27B7">
              <w:rPr>
                <w:rFonts w:cs="Cambria"/>
                <w:sz w:val="18"/>
                <w:szCs w:val="18"/>
                <w:lang w:val="es-ES"/>
              </w:rPr>
              <w:t>diferentes</w:t>
            </w:r>
            <w:r>
              <w:rPr>
                <w:rFonts w:cs="Cambria"/>
                <w:sz w:val="18"/>
                <w:szCs w:val="18"/>
                <w:lang w:val="es-ES"/>
              </w:rPr>
              <w:t xml:space="preserve"> sitios en Bogotá</w:t>
            </w:r>
            <w:r w:rsidR="003F27B7">
              <w:rPr>
                <w:rFonts w:cs="Cambria"/>
                <w:sz w:val="18"/>
                <w:szCs w:val="18"/>
                <w:lang w:val="es-ES"/>
              </w:rPr>
              <w:t xml:space="preserve"> y</w:t>
            </w:r>
            <w:r>
              <w:rPr>
                <w:rFonts w:cs="Cambria"/>
                <w:sz w:val="18"/>
                <w:szCs w:val="18"/>
                <w:lang w:val="es-ES"/>
              </w:rPr>
              <w:t xml:space="preserve"> en otras ciudades del País</w:t>
            </w:r>
          </w:p>
          <w:p w14:paraId="1F009A48" w14:textId="77777777" w:rsidR="00433093" w:rsidRPr="005016BF" w:rsidRDefault="00433093" w:rsidP="00B466F5">
            <w:pPr>
              <w:spacing w:after="0" w:line="240" w:lineRule="auto"/>
              <w:rPr>
                <w:rFonts w:cs="Cambria"/>
                <w:color w:val="365F91"/>
                <w:sz w:val="18"/>
                <w:szCs w:val="18"/>
              </w:rPr>
            </w:pPr>
          </w:p>
        </w:tc>
        <w:tc>
          <w:tcPr>
            <w:tcW w:w="2396" w:type="dxa"/>
            <w:vAlign w:val="center"/>
          </w:tcPr>
          <w:p w14:paraId="752B73AD" w14:textId="55BE37EB" w:rsidR="0029100C" w:rsidRPr="003F27B7" w:rsidRDefault="00346E06" w:rsidP="003F27B7">
            <w:pPr>
              <w:spacing w:after="0" w:line="240" w:lineRule="auto"/>
              <w:jc w:val="center"/>
              <w:rPr>
                <w:rFonts w:cs="Cambria"/>
                <w:b/>
                <w:sz w:val="18"/>
                <w:szCs w:val="18"/>
              </w:rPr>
            </w:pPr>
            <w:r w:rsidRPr="003F27B7">
              <w:rPr>
                <w:rFonts w:cs="Cambria"/>
                <w:b/>
                <w:sz w:val="18"/>
                <w:szCs w:val="18"/>
              </w:rPr>
              <w:t>PARQUE SIMÓN BOLÍVAR</w:t>
            </w:r>
          </w:p>
        </w:tc>
      </w:tr>
    </w:tbl>
    <w:p w14:paraId="1D12232B" w14:textId="77777777" w:rsidR="0029100C" w:rsidRDefault="0029100C" w:rsidP="00B466F5">
      <w:pPr>
        <w:spacing w:after="0" w:line="240" w:lineRule="auto"/>
      </w:pPr>
    </w:p>
    <w:p w14:paraId="5BDBE4B6" w14:textId="77777777" w:rsidR="00AE4DAB" w:rsidRDefault="00AE4DAB" w:rsidP="00B466F5">
      <w:pPr>
        <w:spacing w:after="0" w:line="240" w:lineRule="auto"/>
      </w:pPr>
    </w:p>
    <w:p w14:paraId="1DE20DE2" w14:textId="77777777" w:rsidR="00AE4DAB" w:rsidRDefault="00AE4DAB" w:rsidP="00B466F5">
      <w:pPr>
        <w:spacing w:after="0" w:line="240" w:lineRule="auto"/>
      </w:pPr>
    </w:p>
    <w:p w14:paraId="043B62EF" w14:textId="77777777" w:rsidR="00AE4DAB" w:rsidRDefault="00AE4DAB" w:rsidP="00B466F5">
      <w:pPr>
        <w:spacing w:after="0" w:line="240" w:lineRule="auto"/>
      </w:pPr>
    </w:p>
    <w:p w14:paraId="3510FFF7" w14:textId="77777777" w:rsidR="00B466F5" w:rsidRDefault="00B466F5" w:rsidP="00B466F5">
      <w:pPr>
        <w:spacing w:after="0" w:line="240" w:lineRule="auto"/>
      </w:pPr>
    </w:p>
    <w:p w14:paraId="68386A50" w14:textId="77777777" w:rsidR="00B466F5" w:rsidRDefault="00B466F5" w:rsidP="00B466F5">
      <w:pPr>
        <w:spacing w:after="0" w:line="240" w:lineRule="auto"/>
      </w:pPr>
    </w:p>
    <w:p w14:paraId="5753791F" w14:textId="77777777" w:rsidR="00B466F5" w:rsidRDefault="00B466F5" w:rsidP="00B466F5">
      <w:pPr>
        <w:spacing w:after="0" w:line="240" w:lineRule="auto"/>
      </w:pPr>
    </w:p>
    <w:p w14:paraId="385A6FFB" w14:textId="77777777" w:rsidR="00B466F5" w:rsidRDefault="00B466F5" w:rsidP="00B466F5">
      <w:pPr>
        <w:spacing w:after="0" w:line="240" w:lineRule="auto"/>
      </w:pPr>
    </w:p>
    <w:p w14:paraId="0086C23C" w14:textId="77777777" w:rsidR="00B466F5" w:rsidRDefault="00B466F5" w:rsidP="00B466F5">
      <w:pPr>
        <w:spacing w:after="0" w:line="240" w:lineRule="auto"/>
      </w:pPr>
    </w:p>
    <w:p w14:paraId="4CD6274D" w14:textId="77777777" w:rsidR="00B466F5" w:rsidRDefault="00B466F5" w:rsidP="00B466F5">
      <w:pPr>
        <w:spacing w:after="0" w:line="240" w:lineRule="auto"/>
      </w:pPr>
    </w:p>
    <w:p w14:paraId="754F1767" w14:textId="77777777" w:rsidR="00AE4DAB" w:rsidRDefault="00AE4DAB" w:rsidP="00B466F5">
      <w:pPr>
        <w:spacing w:after="0" w:line="240" w:lineRule="auto"/>
      </w:pPr>
    </w:p>
    <w:p w14:paraId="7641CD8A" w14:textId="77777777" w:rsidR="00AE4DAB" w:rsidRDefault="00AE4DAB" w:rsidP="00B466F5">
      <w:pPr>
        <w:spacing w:after="0" w:line="240" w:lineRule="auto"/>
      </w:pPr>
    </w:p>
    <w:p w14:paraId="5577228A" w14:textId="77777777" w:rsidR="00AE4DAB" w:rsidRDefault="00AE4DAB" w:rsidP="00B466F5">
      <w:pPr>
        <w:spacing w:after="0" w:line="240" w:lineRule="auto"/>
      </w:pPr>
    </w:p>
    <w:p w14:paraId="5674E844" w14:textId="77777777" w:rsidR="00AE4DAB" w:rsidRPr="005016BF" w:rsidRDefault="00AE4DAB" w:rsidP="00B466F5">
      <w:pPr>
        <w:spacing w:after="0" w:line="240" w:lineRule="auto"/>
        <w:jc w:val="center"/>
        <w:rPr>
          <w:rFonts w:cs="Cambria"/>
          <w:b/>
          <w:bCs/>
          <w:color w:val="800000"/>
          <w:sz w:val="18"/>
          <w:szCs w:val="18"/>
        </w:rPr>
      </w:pPr>
      <w:r w:rsidRPr="005016BF">
        <w:rPr>
          <w:noProof/>
          <w:sz w:val="18"/>
          <w:szCs w:val="18"/>
          <w:lang w:val="es-ES" w:eastAsia="es-ES"/>
        </w:rPr>
        <w:drawing>
          <wp:inline distT="0" distB="0" distL="0" distR="0" wp14:anchorId="2D17EEE2" wp14:editId="0A34319E">
            <wp:extent cx="1876425" cy="7620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762000"/>
                    </a:xfrm>
                    <a:prstGeom prst="rect">
                      <a:avLst/>
                    </a:prstGeom>
                    <a:noFill/>
                    <a:ln>
                      <a:noFill/>
                    </a:ln>
                  </pic:spPr>
                </pic:pic>
              </a:graphicData>
            </a:graphic>
          </wp:inline>
        </w:drawing>
      </w:r>
      <w:r w:rsidRPr="0043147D">
        <w:rPr>
          <w:sz w:val="18"/>
          <w:szCs w:val="18"/>
        </w:rPr>
        <w:t xml:space="preserve"> </w:t>
      </w:r>
    </w:p>
    <w:p w14:paraId="5DFF5444" w14:textId="77777777" w:rsidR="00AE4DAB" w:rsidRPr="005016BF" w:rsidRDefault="00AE4DAB" w:rsidP="00B466F5">
      <w:pPr>
        <w:spacing w:after="0" w:line="240" w:lineRule="auto"/>
        <w:jc w:val="center"/>
        <w:rPr>
          <w:b/>
          <w:bCs/>
          <w:color w:val="800000"/>
          <w:sz w:val="18"/>
          <w:szCs w:val="18"/>
        </w:rPr>
      </w:pPr>
      <w:r w:rsidRPr="005016BF">
        <w:rPr>
          <w:b/>
          <w:bCs/>
          <w:color w:val="800000"/>
          <w:sz w:val="18"/>
          <w:szCs w:val="18"/>
        </w:rPr>
        <w:t>40 AÑOS DEL DISEÑO INDUSTRIAL TADEÍSTA</w:t>
      </w:r>
    </w:p>
    <w:p w14:paraId="27508D32" w14:textId="77777777" w:rsidR="00AE4DAB" w:rsidRPr="005E3720" w:rsidRDefault="00AE4DAB" w:rsidP="00B466F5">
      <w:pPr>
        <w:spacing w:after="0" w:line="240" w:lineRule="auto"/>
        <w:jc w:val="center"/>
        <w:rPr>
          <w:b/>
          <w:bCs/>
          <w:color w:val="800000"/>
          <w:sz w:val="18"/>
          <w:szCs w:val="18"/>
        </w:rPr>
      </w:pPr>
      <w:r w:rsidRPr="0043147D">
        <w:rPr>
          <w:b/>
          <w:bCs/>
          <w:color w:val="800000"/>
          <w:sz w:val="18"/>
          <w:szCs w:val="18"/>
        </w:rPr>
        <w:t>CARTAS DE DISEÑO DE LA HIST</w:t>
      </w:r>
      <w:r w:rsidRPr="005E3720">
        <w:rPr>
          <w:b/>
          <w:bCs/>
          <w:color w:val="800000"/>
          <w:sz w:val="18"/>
          <w:szCs w:val="18"/>
        </w:rPr>
        <w:t>ORIA EN PERSPECTIVA</w:t>
      </w:r>
    </w:p>
    <w:p w14:paraId="58457E7F" w14:textId="77777777" w:rsidR="00AE4DAB" w:rsidRDefault="00AE4DAB" w:rsidP="00B466F5">
      <w:pPr>
        <w:spacing w:after="0" w:line="240" w:lineRule="auto"/>
        <w:ind w:right="141"/>
        <w:jc w:val="center"/>
        <w:rPr>
          <w:rFonts w:cs="Apple Chancery"/>
          <w:b/>
          <w:bCs/>
          <w:color w:val="632423"/>
          <w:sz w:val="18"/>
          <w:szCs w:val="18"/>
        </w:rPr>
      </w:pPr>
      <w:r w:rsidRPr="005016BF">
        <w:rPr>
          <w:rFonts w:cs="Apple Chancery"/>
          <w:b/>
          <w:bCs/>
          <w:color w:val="632423"/>
          <w:sz w:val="18"/>
          <w:szCs w:val="18"/>
        </w:rPr>
        <w:t>Carta No. 4 (1986- 1990)</w:t>
      </w:r>
    </w:p>
    <w:p w14:paraId="7D12A4FA" w14:textId="77777777" w:rsidR="00AE4DAB" w:rsidRPr="005016BF" w:rsidRDefault="00AE4DAB" w:rsidP="00B466F5">
      <w:pPr>
        <w:spacing w:after="0" w:line="240" w:lineRule="auto"/>
        <w:ind w:right="141"/>
        <w:jc w:val="center"/>
        <w:rPr>
          <w:rFonts w:cs="Apple Chancery"/>
          <w:b/>
          <w:bCs/>
          <w:color w:val="632423"/>
          <w:sz w:val="18"/>
          <w:szCs w:val="18"/>
        </w:rPr>
      </w:pPr>
    </w:p>
    <w:tbl>
      <w:tblPr>
        <w:tblW w:w="10774"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6237"/>
        <w:gridCol w:w="2127"/>
      </w:tblGrid>
      <w:tr w:rsidR="00AE4DAB" w:rsidRPr="005016BF" w14:paraId="5A064F4C" w14:textId="77777777" w:rsidTr="00E8253B">
        <w:trPr>
          <w:trHeight w:val="478"/>
        </w:trPr>
        <w:tc>
          <w:tcPr>
            <w:tcW w:w="2410" w:type="dxa"/>
            <w:shd w:val="clear" w:color="auto" w:fill="808080"/>
            <w:vAlign w:val="center"/>
          </w:tcPr>
          <w:p w14:paraId="4F4FF8AA" w14:textId="77777777" w:rsidR="00AE4DAB" w:rsidRPr="00AE4DAB" w:rsidRDefault="00AE4DAB" w:rsidP="00E8253B">
            <w:pPr>
              <w:spacing w:after="0" w:line="240" w:lineRule="auto"/>
              <w:jc w:val="center"/>
              <w:rPr>
                <w:rFonts w:cs="Cambria"/>
                <w:b/>
                <w:bCs/>
                <w:color w:val="FFFFFF"/>
                <w:sz w:val="18"/>
                <w:szCs w:val="18"/>
              </w:rPr>
            </w:pPr>
            <w:r w:rsidRPr="00AE4DAB">
              <w:rPr>
                <w:rFonts w:cs="Cambria"/>
                <w:b/>
                <w:bCs/>
                <w:color w:val="FFFFFF"/>
                <w:sz w:val="18"/>
                <w:szCs w:val="18"/>
              </w:rPr>
              <w:t>1986-1990</w:t>
            </w:r>
          </w:p>
          <w:p w14:paraId="4A0376B0" w14:textId="77777777" w:rsidR="00AE4DAB" w:rsidRPr="00AE4DAB" w:rsidRDefault="00AE4DAB" w:rsidP="00E8253B">
            <w:pPr>
              <w:spacing w:after="0" w:line="240" w:lineRule="auto"/>
              <w:jc w:val="center"/>
              <w:rPr>
                <w:rFonts w:cs="Cambria"/>
                <w:sz w:val="18"/>
                <w:szCs w:val="18"/>
              </w:rPr>
            </w:pPr>
            <w:r w:rsidRPr="00AE4DAB">
              <w:rPr>
                <w:rFonts w:cs="Cambria"/>
                <w:b/>
                <w:bCs/>
                <w:color w:val="FFFFFF"/>
                <w:sz w:val="18"/>
                <w:szCs w:val="18"/>
              </w:rPr>
              <w:t>Programa de Diseño Industrial tadeísta</w:t>
            </w:r>
          </w:p>
        </w:tc>
        <w:tc>
          <w:tcPr>
            <w:tcW w:w="6237" w:type="dxa"/>
            <w:shd w:val="clear" w:color="auto" w:fill="808080"/>
          </w:tcPr>
          <w:p w14:paraId="01ED0B1E" w14:textId="77777777" w:rsidR="00AE4DAB" w:rsidRPr="00AE4DAB" w:rsidRDefault="00AE4DAB" w:rsidP="00B466F5">
            <w:pPr>
              <w:spacing w:after="0" w:line="240" w:lineRule="auto"/>
              <w:jc w:val="center"/>
              <w:rPr>
                <w:rFonts w:cs="Cambria"/>
                <w:b/>
                <w:bCs/>
                <w:color w:val="FFFFFF"/>
                <w:sz w:val="18"/>
                <w:szCs w:val="18"/>
              </w:rPr>
            </w:pPr>
            <w:r w:rsidRPr="00AE4DAB">
              <w:rPr>
                <w:rFonts w:cs="Cambria"/>
                <w:b/>
                <w:bCs/>
                <w:color w:val="FFFFFF"/>
                <w:sz w:val="18"/>
                <w:szCs w:val="18"/>
              </w:rPr>
              <w:t>1986- 1990</w:t>
            </w:r>
          </w:p>
          <w:p w14:paraId="7DD034D1" w14:textId="77777777" w:rsidR="00AE4DAB" w:rsidRPr="00AE4DAB" w:rsidRDefault="00AE4DAB" w:rsidP="00B466F5">
            <w:pPr>
              <w:spacing w:after="0" w:line="240" w:lineRule="auto"/>
              <w:jc w:val="center"/>
              <w:rPr>
                <w:rFonts w:cs="Cambria"/>
                <w:sz w:val="18"/>
                <w:szCs w:val="18"/>
              </w:rPr>
            </w:pPr>
            <w:r w:rsidRPr="00AE4DAB">
              <w:rPr>
                <w:rFonts w:cs="Cambria"/>
                <w:b/>
                <w:bCs/>
                <w:color w:val="FFFFFF"/>
                <w:sz w:val="18"/>
                <w:szCs w:val="18"/>
              </w:rPr>
              <w:t>Virgilio  Barco</w:t>
            </w:r>
          </w:p>
        </w:tc>
        <w:tc>
          <w:tcPr>
            <w:tcW w:w="2127" w:type="dxa"/>
            <w:tcBorders>
              <w:bottom w:val="single" w:sz="4" w:space="0" w:color="auto"/>
            </w:tcBorders>
            <w:shd w:val="clear" w:color="auto" w:fill="808080"/>
            <w:vAlign w:val="center"/>
          </w:tcPr>
          <w:p w14:paraId="37873B9A" w14:textId="415FEA6D" w:rsidR="00AE4DAB" w:rsidRPr="00E8253B" w:rsidRDefault="00E8253B" w:rsidP="00E8253B">
            <w:pPr>
              <w:spacing w:after="0" w:line="240" w:lineRule="auto"/>
              <w:jc w:val="center"/>
              <w:rPr>
                <w:rFonts w:cs="Cambria"/>
                <w:b/>
                <w:sz w:val="18"/>
                <w:szCs w:val="18"/>
              </w:rPr>
            </w:pPr>
            <w:r>
              <w:rPr>
                <w:rFonts w:cs="Cambria"/>
                <w:b/>
                <w:color w:val="FFFFFF"/>
                <w:sz w:val="18"/>
                <w:szCs w:val="18"/>
              </w:rPr>
              <w:t>Puntos d</w:t>
            </w:r>
            <w:r w:rsidRPr="00E8253B">
              <w:rPr>
                <w:rFonts w:cs="Cambria"/>
                <w:b/>
                <w:color w:val="FFFFFF"/>
                <w:sz w:val="18"/>
                <w:szCs w:val="18"/>
              </w:rPr>
              <w:t>e Recorrido</w:t>
            </w:r>
          </w:p>
        </w:tc>
      </w:tr>
      <w:tr w:rsidR="00AE4DAB" w:rsidRPr="005016BF" w14:paraId="3CC34056" w14:textId="77777777" w:rsidTr="00E8253B">
        <w:trPr>
          <w:trHeight w:val="2068"/>
        </w:trPr>
        <w:tc>
          <w:tcPr>
            <w:tcW w:w="2410" w:type="dxa"/>
            <w:vMerge w:val="restart"/>
            <w:vAlign w:val="center"/>
          </w:tcPr>
          <w:p w14:paraId="3F1CF3F8" w14:textId="77777777" w:rsidR="00AE4DAB" w:rsidRPr="00AE4DAB" w:rsidRDefault="00AE4DAB" w:rsidP="00E8253B">
            <w:pPr>
              <w:spacing w:after="0" w:line="240" w:lineRule="auto"/>
              <w:ind w:left="440"/>
              <w:rPr>
                <w:rFonts w:cs="Cambria"/>
                <w:sz w:val="18"/>
                <w:szCs w:val="18"/>
              </w:rPr>
            </w:pPr>
          </w:p>
          <w:p w14:paraId="54C8575F" w14:textId="77777777" w:rsidR="00AE4DAB" w:rsidRPr="00AE4DAB" w:rsidRDefault="00AE4DAB" w:rsidP="00E8253B">
            <w:pPr>
              <w:spacing w:after="0" w:line="240" w:lineRule="auto"/>
              <w:ind w:left="440"/>
              <w:rPr>
                <w:rFonts w:cs="Cambria"/>
                <w:sz w:val="18"/>
                <w:szCs w:val="18"/>
              </w:rPr>
            </w:pPr>
          </w:p>
          <w:p w14:paraId="24CCAF08" w14:textId="77777777" w:rsidR="00AE4DAB" w:rsidRPr="00AE4DAB" w:rsidRDefault="00AE4DAB" w:rsidP="00E8253B">
            <w:pPr>
              <w:pStyle w:val="Prrafodelista"/>
              <w:spacing w:after="0" w:line="240" w:lineRule="auto"/>
              <w:ind w:left="0"/>
              <w:rPr>
                <w:rFonts w:cs="Cambria"/>
                <w:sz w:val="18"/>
                <w:szCs w:val="18"/>
                <w:lang w:val="es-ES_tradnl"/>
              </w:rPr>
            </w:pPr>
            <w:r w:rsidRPr="00AE4DAB">
              <w:rPr>
                <w:rFonts w:cs="Cambria"/>
                <w:sz w:val="18"/>
                <w:szCs w:val="18"/>
                <w:lang w:val="es-ES_tradnl"/>
              </w:rPr>
              <w:t xml:space="preserve">Hacia 1987 comienza a extenderse una cosecha de premios y reconocimientos a estudiantes tadeístas en Expodiseño y Expoconstrucción: </w:t>
            </w:r>
          </w:p>
          <w:p w14:paraId="5B637F60" w14:textId="77777777" w:rsidR="00AE4DAB" w:rsidRPr="00AE4DAB" w:rsidRDefault="00AE4DAB" w:rsidP="00E8253B">
            <w:pPr>
              <w:spacing w:after="0" w:line="240" w:lineRule="auto"/>
              <w:rPr>
                <w:rFonts w:cs="Cambria"/>
                <w:sz w:val="18"/>
                <w:szCs w:val="18"/>
              </w:rPr>
            </w:pPr>
          </w:p>
          <w:p w14:paraId="131A6BEE" w14:textId="77777777" w:rsidR="00AE4DAB" w:rsidRPr="00AE4DAB" w:rsidRDefault="00AE4DAB" w:rsidP="00E8253B">
            <w:pPr>
              <w:pStyle w:val="Prrafodelista"/>
              <w:spacing w:after="0" w:line="240" w:lineRule="auto"/>
              <w:ind w:left="0"/>
              <w:rPr>
                <w:rFonts w:cs="Cambria"/>
                <w:sz w:val="18"/>
                <w:szCs w:val="18"/>
                <w:lang w:val="es-ES_tradnl"/>
              </w:rPr>
            </w:pPr>
            <w:r w:rsidRPr="00AE4DAB">
              <w:rPr>
                <w:rFonts w:cs="Cambria"/>
                <w:sz w:val="18"/>
                <w:szCs w:val="18"/>
                <w:lang w:val="es-ES_tradnl"/>
              </w:rPr>
              <w:t xml:space="preserve">En 1988, año en que asume la rectoría de la Universidad Jorge Tadeo Lozano Juan Hernández Sáenz, el  ICFES renovó el registro de funcionamiento del programa académico, esta vez por una década completa. </w:t>
            </w:r>
          </w:p>
          <w:p w14:paraId="77AB4C12" w14:textId="77777777" w:rsidR="00AE4DAB" w:rsidRPr="00AE4DAB" w:rsidRDefault="00AE4DAB" w:rsidP="00E8253B">
            <w:pPr>
              <w:spacing w:after="0" w:line="240" w:lineRule="auto"/>
              <w:rPr>
                <w:rFonts w:cs="Cambria"/>
                <w:sz w:val="18"/>
                <w:szCs w:val="18"/>
              </w:rPr>
            </w:pPr>
          </w:p>
          <w:p w14:paraId="01923ABD" w14:textId="77777777" w:rsidR="00AE4DAB" w:rsidRPr="00AE4DAB" w:rsidRDefault="00AE4DAB" w:rsidP="00E8253B">
            <w:pPr>
              <w:pStyle w:val="Prrafodelista"/>
              <w:spacing w:after="0" w:line="240" w:lineRule="auto"/>
              <w:ind w:left="0"/>
              <w:rPr>
                <w:rFonts w:cs="Cambria"/>
                <w:sz w:val="18"/>
                <w:szCs w:val="18"/>
              </w:rPr>
            </w:pPr>
            <w:r w:rsidRPr="00AE4DAB">
              <w:rPr>
                <w:rFonts w:cs="Cambria"/>
                <w:sz w:val="18"/>
                <w:szCs w:val="18"/>
              </w:rPr>
              <w:t xml:space="preserve">En 1989 también puede hacerse un seguimiento a los reconocimientos a proyectos de Tadeístas: los hermanos Vinaccia, nominación al Premio Forma Finlandia, por </w:t>
            </w:r>
            <w:r w:rsidRPr="00AE4DAB">
              <w:rPr>
                <w:rFonts w:cs="Cambria"/>
                <w:i/>
                <w:iCs/>
                <w:sz w:val="18"/>
                <w:szCs w:val="18"/>
              </w:rPr>
              <w:t>balanza para recién nacidos</w:t>
            </w:r>
            <w:r w:rsidRPr="00AE4DAB">
              <w:rPr>
                <w:rFonts w:cs="Cambria"/>
                <w:sz w:val="18"/>
                <w:szCs w:val="18"/>
              </w:rPr>
              <w:t xml:space="preserve">; </w:t>
            </w:r>
          </w:p>
          <w:p w14:paraId="61E42339" w14:textId="77777777" w:rsidR="00AE4DAB" w:rsidRPr="00AE4DAB" w:rsidRDefault="00AE4DAB" w:rsidP="00E8253B">
            <w:pPr>
              <w:spacing w:after="0" w:line="240" w:lineRule="auto"/>
              <w:rPr>
                <w:rFonts w:cs="Cambria"/>
                <w:sz w:val="18"/>
                <w:szCs w:val="18"/>
              </w:rPr>
            </w:pPr>
          </w:p>
          <w:p w14:paraId="28777CC9" w14:textId="77777777" w:rsidR="008656DB" w:rsidRDefault="00AE4DAB" w:rsidP="00E8253B">
            <w:pPr>
              <w:spacing w:after="0" w:line="240" w:lineRule="auto"/>
              <w:rPr>
                <w:rFonts w:cs="Cambria"/>
                <w:sz w:val="18"/>
                <w:szCs w:val="18"/>
              </w:rPr>
            </w:pPr>
            <w:r w:rsidRPr="00AE4DAB">
              <w:rPr>
                <w:rFonts w:cs="Cambria"/>
                <w:sz w:val="18"/>
                <w:szCs w:val="18"/>
              </w:rPr>
              <w:t xml:space="preserve">En 1990, María Clara Ortiz, egresada de la Facultad, lograría ganar en Italia un </w:t>
            </w:r>
            <w:r w:rsidRPr="00AE4DAB">
              <w:rPr>
                <w:rFonts w:cs="Cambria"/>
                <w:i/>
                <w:iCs/>
                <w:sz w:val="18"/>
                <w:szCs w:val="18"/>
              </w:rPr>
              <w:t>Oscar dell’Imbalaggio</w:t>
            </w:r>
            <w:r w:rsidRPr="00AE4DAB">
              <w:rPr>
                <w:rFonts w:cs="Cambria"/>
                <w:sz w:val="18"/>
                <w:szCs w:val="18"/>
              </w:rPr>
              <w:t xml:space="preserve"> por un empaque para claveles. </w:t>
            </w:r>
          </w:p>
          <w:p w14:paraId="580ADF38" w14:textId="77777777" w:rsidR="008656DB" w:rsidRDefault="008656DB" w:rsidP="00E8253B">
            <w:pPr>
              <w:spacing w:after="0" w:line="240" w:lineRule="auto"/>
              <w:rPr>
                <w:rFonts w:cs="Cambria"/>
                <w:sz w:val="18"/>
                <w:szCs w:val="18"/>
              </w:rPr>
            </w:pPr>
          </w:p>
          <w:p w14:paraId="08283540" w14:textId="0AFAF161" w:rsidR="00AE4DAB" w:rsidRPr="00AE4DAB" w:rsidRDefault="00AE4DAB" w:rsidP="00E8253B">
            <w:pPr>
              <w:spacing w:after="0" w:line="240" w:lineRule="auto"/>
              <w:rPr>
                <w:rFonts w:cs="Cambria"/>
                <w:sz w:val="18"/>
                <w:szCs w:val="18"/>
              </w:rPr>
            </w:pPr>
            <w:r w:rsidRPr="00AE4DAB">
              <w:rPr>
                <w:rFonts w:cs="Cambria"/>
                <w:sz w:val="18"/>
                <w:szCs w:val="18"/>
              </w:rPr>
              <w:t xml:space="preserve">En 1991, la facultad obtiene un Premio Especial por la Enseñanza del Diseño Industrial de parte de Expoconstrucción y Expodiseño. </w:t>
            </w:r>
          </w:p>
          <w:p w14:paraId="098F9AA4" w14:textId="77777777" w:rsidR="00AE4DAB" w:rsidRPr="00AE4DAB" w:rsidRDefault="00AE4DAB" w:rsidP="00E8253B">
            <w:pPr>
              <w:pStyle w:val="Prrafodelista"/>
              <w:spacing w:after="0" w:line="240" w:lineRule="auto"/>
              <w:ind w:left="0"/>
              <w:rPr>
                <w:rFonts w:cs="Cambria"/>
                <w:sz w:val="18"/>
                <w:szCs w:val="18"/>
                <w:lang w:val="es-ES_tradnl"/>
              </w:rPr>
            </w:pPr>
          </w:p>
          <w:p w14:paraId="652C3681" w14:textId="77777777" w:rsidR="00AE4DAB" w:rsidRPr="00AE4DAB" w:rsidRDefault="00AE4DAB" w:rsidP="00E8253B">
            <w:pPr>
              <w:spacing w:after="0" w:line="240" w:lineRule="auto"/>
              <w:rPr>
                <w:rFonts w:cs="Cambria"/>
                <w:sz w:val="18"/>
                <w:szCs w:val="18"/>
              </w:rPr>
            </w:pPr>
            <w:r w:rsidRPr="00AE4DAB">
              <w:rPr>
                <w:rFonts w:cs="Cambria"/>
                <w:sz w:val="18"/>
                <w:szCs w:val="18"/>
              </w:rPr>
              <w:t>1988 decano de diseño industrial, el arquitecto Luis Carlos Lega.</w:t>
            </w:r>
          </w:p>
          <w:p w14:paraId="6C33E427" w14:textId="77777777" w:rsidR="00AE4DAB" w:rsidRPr="00AE4DAB" w:rsidRDefault="00AE4DAB" w:rsidP="00E8253B">
            <w:pPr>
              <w:spacing w:after="0" w:line="240" w:lineRule="auto"/>
              <w:ind w:left="440"/>
              <w:rPr>
                <w:rFonts w:cs="Cambria"/>
                <w:sz w:val="18"/>
                <w:szCs w:val="18"/>
              </w:rPr>
            </w:pPr>
          </w:p>
          <w:p w14:paraId="1DC49E96" w14:textId="77777777" w:rsidR="00AE4DAB" w:rsidRPr="00AE4DAB" w:rsidRDefault="00AE4DAB" w:rsidP="00E8253B">
            <w:pPr>
              <w:spacing w:after="0" w:line="240" w:lineRule="auto"/>
              <w:ind w:left="440"/>
              <w:rPr>
                <w:rFonts w:cs="Cambria"/>
                <w:sz w:val="18"/>
                <w:szCs w:val="18"/>
              </w:rPr>
            </w:pPr>
          </w:p>
          <w:p w14:paraId="1B04A20F" w14:textId="77777777" w:rsidR="00AE4DAB" w:rsidRPr="00AE4DAB" w:rsidRDefault="00AE4DAB" w:rsidP="00E8253B">
            <w:pPr>
              <w:spacing w:after="0" w:line="240" w:lineRule="auto"/>
              <w:ind w:left="440"/>
              <w:rPr>
                <w:rFonts w:cs="Cambria"/>
                <w:sz w:val="18"/>
                <w:szCs w:val="18"/>
              </w:rPr>
            </w:pPr>
          </w:p>
          <w:p w14:paraId="1BC9CA74" w14:textId="77777777" w:rsidR="00AE4DAB" w:rsidRPr="00AE4DAB" w:rsidRDefault="00AE4DAB" w:rsidP="00E8253B">
            <w:pPr>
              <w:spacing w:after="0" w:line="240" w:lineRule="auto"/>
              <w:ind w:left="440"/>
              <w:rPr>
                <w:rFonts w:cs="Cambria"/>
                <w:sz w:val="18"/>
                <w:szCs w:val="18"/>
              </w:rPr>
            </w:pPr>
          </w:p>
        </w:tc>
        <w:tc>
          <w:tcPr>
            <w:tcW w:w="6237" w:type="dxa"/>
          </w:tcPr>
          <w:p w14:paraId="2768960A" w14:textId="77777777" w:rsidR="00AE4DAB" w:rsidRPr="00AE4DAB" w:rsidRDefault="00AE4DAB" w:rsidP="00B466F5">
            <w:pPr>
              <w:spacing w:after="0" w:line="240" w:lineRule="auto"/>
              <w:jc w:val="both"/>
              <w:rPr>
                <w:rFonts w:cs="Cambria"/>
                <w:color w:val="20508A"/>
                <w:sz w:val="18"/>
                <w:szCs w:val="18"/>
              </w:rPr>
            </w:pPr>
            <w:r w:rsidRPr="00AE4DAB">
              <w:rPr>
                <w:rFonts w:cs="Cambria"/>
                <w:color w:val="20508A"/>
                <w:sz w:val="18"/>
                <w:szCs w:val="18"/>
              </w:rPr>
              <w:t>Asesinato de Luis Carlos Galán.  Candidato por el Liberalismo (agosto 1989)</w:t>
            </w:r>
          </w:p>
          <w:p w14:paraId="7250C590" w14:textId="022A50D3" w:rsidR="00AE4DAB" w:rsidRPr="00AE4DAB" w:rsidRDefault="00AE4DAB" w:rsidP="00B466F5">
            <w:pPr>
              <w:spacing w:after="0" w:line="240" w:lineRule="auto"/>
              <w:rPr>
                <w:rFonts w:cs="Cambria"/>
                <w:sz w:val="18"/>
                <w:szCs w:val="18"/>
              </w:rPr>
            </w:pPr>
            <w:r w:rsidRPr="00AE4DAB">
              <w:rPr>
                <w:rFonts w:cs="Cambria"/>
                <w:color w:val="10100F"/>
                <w:sz w:val="18"/>
                <w:szCs w:val="18"/>
                <w:lang w:val="es-ES"/>
              </w:rPr>
              <w:t>Luis Carlos Galán tenía el 60% de favorabilidad en las encuestas de opinión en la consulta liberal, era prácticamente el candidato de ese partido por sobre Alberto Santofimio Botero, Ernesto Samper Pizano, Hernando Durán Dussán, William Jaramillo y Jaime Castro. Una derivación de dichas cifras lo hacían prácticamente el presidente de los colombianos</w:t>
            </w:r>
            <w:r w:rsidRPr="00AE4DAB">
              <w:rPr>
                <w:rFonts w:cs="Cambria"/>
                <w:sz w:val="18"/>
                <w:szCs w:val="18"/>
                <w:lang w:val="es-ES"/>
              </w:rPr>
              <w:t>.</w:t>
            </w:r>
            <w:r w:rsidR="00B466F5">
              <w:rPr>
                <w:rFonts w:cs="Cambria"/>
                <w:sz w:val="18"/>
                <w:szCs w:val="18"/>
                <w:lang w:val="es-ES"/>
              </w:rPr>
              <w:t xml:space="preserve"> La obra realizada a Luis Carlos Galán Sarmiento por Guillermo Rodríguez Forero, es una de las imágenes que todavía recuerdan la historia política del País y que trae la representación de un rostro y la cabeza de un hombre que quiso liderar el país </w:t>
            </w:r>
          </w:p>
        </w:tc>
        <w:tc>
          <w:tcPr>
            <w:tcW w:w="2127" w:type="dxa"/>
            <w:shd w:val="clear" w:color="auto" w:fill="auto"/>
            <w:vAlign w:val="center"/>
          </w:tcPr>
          <w:p w14:paraId="507B486A" w14:textId="17B13AF5" w:rsidR="00B466F5" w:rsidRPr="00E8253B" w:rsidRDefault="00E8253B" w:rsidP="00E8253B">
            <w:pPr>
              <w:spacing w:after="0" w:line="240" w:lineRule="auto"/>
              <w:jc w:val="center"/>
              <w:rPr>
                <w:rFonts w:eastAsia="Times New Roman" w:cs="Arial"/>
                <w:b/>
                <w:sz w:val="18"/>
                <w:szCs w:val="18"/>
                <w:shd w:val="clear" w:color="auto" w:fill="FFF3DB"/>
                <w:lang w:eastAsia="es-ES"/>
              </w:rPr>
            </w:pPr>
            <w:r w:rsidRPr="00E8253B">
              <w:rPr>
                <w:rFonts w:cs="Cambria"/>
                <w:b/>
                <w:sz w:val="18"/>
                <w:szCs w:val="18"/>
                <w:lang w:val="es-ES"/>
              </w:rPr>
              <w:t xml:space="preserve">MONUMENTO LUIS CARLOS GALÁN.  </w:t>
            </w:r>
          </w:p>
          <w:p w14:paraId="2495DA89" w14:textId="77777777" w:rsidR="00B466F5" w:rsidRPr="00E8253B" w:rsidRDefault="00B466F5" w:rsidP="00E8253B">
            <w:pPr>
              <w:spacing w:after="0" w:line="240" w:lineRule="auto"/>
              <w:jc w:val="center"/>
              <w:rPr>
                <w:rFonts w:eastAsia="Times New Roman" w:cs="Arial"/>
                <w:b/>
                <w:sz w:val="18"/>
                <w:szCs w:val="18"/>
                <w:shd w:val="clear" w:color="auto" w:fill="FFF3DB"/>
                <w:lang w:eastAsia="es-ES"/>
              </w:rPr>
            </w:pPr>
          </w:p>
          <w:p w14:paraId="6A96F85F" w14:textId="107FD558" w:rsidR="00B466F5" w:rsidRPr="00E8253B" w:rsidRDefault="00B466F5" w:rsidP="00E8253B">
            <w:pPr>
              <w:spacing w:after="0" w:line="240" w:lineRule="auto"/>
              <w:jc w:val="center"/>
              <w:rPr>
                <w:rFonts w:cs="Cambria"/>
                <w:b/>
                <w:sz w:val="18"/>
                <w:szCs w:val="18"/>
              </w:rPr>
            </w:pPr>
          </w:p>
        </w:tc>
      </w:tr>
      <w:tr w:rsidR="00AE4DAB" w:rsidRPr="005016BF" w14:paraId="06F2DE56" w14:textId="77777777" w:rsidTr="00E8253B">
        <w:trPr>
          <w:trHeight w:val="171"/>
        </w:trPr>
        <w:tc>
          <w:tcPr>
            <w:tcW w:w="2410" w:type="dxa"/>
            <w:vMerge/>
            <w:vAlign w:val="center"/>
          </w:tcPr>
          <w:p w14:paraId="2987E555" w14:textId="77777777" w:rsidR="00AE4DAB" w:rsidRPr="00AE4DAB" w:rsidRDefault="00AE4DAB" w:rsidP="00E8253B">
            <w:pPr>
              <w:spacing w:after="0" w:line="240" w:lineRule="auto"/>
              <w:ind w:left="440"/>
              <w:rPr>
                <w:rFonts w:cs="Cambria"/>
                <w:sz w:val="18"/>
                <w:szCs w:val="18"/>
              </w:rPr>
            </w:pPr>
          </w:p>
        </w:tc>
        <w:tc>
          <w:tcPr>
            <w:tcW w:w="6237" w:type="dxa"/>
          </w:tcPr>
          <w:p w14:paraId="5D75A94C" w14:textId="77777777" w:rsidR="00AE4DAB" w:rsidRPr="00AE4DAB" w:rsidRDefault="00AE4DAB" w:rsidP="00B466F5">
            <w:pPr>
              <w:spacing w:after="0" w:line="240" w:lineRule="auto"/>
              <w:jc w:val="both"/>
              <w:rPr>
                <w:rFonts w:cs="Cambria"/>
                <w:color w:val="20508A"/>
                <w:sz w:val="18"/>
                <w:szCs w:val="18"/>
              </w:rPr>
            </w:pPr>
            <w:r w:rsidRPr="00AE4DAB">
              <w:rPr>
                <w:rFonts w:cs="Cambria"/>
                <w:color w:val="20508A"/>
                <w:sz w:val="18"/>
                <w:szCs w:val="18"/>
              </w:rPr>
              <w:t>Primera elección popular de alcaldes (1988)</w:t>
            </w:r>
          </w:p>
          <w:p w14:paraId="05ECA407" w14:textId="77777777" w:rsidR="00AE4DAB" w:rsidRPr="00AE4DAB" w:rsidRDefault="00AE4DAB" w:rsidP="00B466F5">
            <w:pPr>
              <w:spacing w:after="0" w:line="240" w:lineRule="auto"/>
              <w:jc w:val="both"/>
              <w:rPr>
                <w:rFonts w:cs="Cambria"/>
                <w:color w:val="365F91"/>
                <w:sz w:val="18"/>
                <w:szCs w:val="18"/>
              </w:rPr>
            </w:pPr>
            <w:r w:rsidRPr="00AE4DAB">
              <w:rPr>
                <w:rFonts w:cs="Cambria"/>
                <w:sz w:val="18"/>
                <w:szCs w:val="18"/>
                <w:lang w:val="es-ES"/>
              </w:rPr>
              <w:t>La primera elección popular de alcaldes se realizó el 13 de marzo de 1988, cuando 11.700.000 colombianos estaban habilitados para elegir a 1.009 mandatarios municipales. Según el Acto Legislativo 01 de 1986 la primera elección de Alcaldes tendría lugar el segundo domingo de marzo de mil novecientos ochenta y ocho (1988).</w:t>
            </w:r>
          </w:p>
        </w:tc>
        <w:tc>
          <w:tcPr>
            <w:tcW w:w="2127" w:type="dxa"/>
            <w:vAlign w:val="center"/>
          </w:tcPr>
          <w:p w14:paraId="625D44BB" w14:textId="5D53BD6B" w:rsidR="00AE4DAB" w:rsidRPr="00E8253B" w:rsidRDefault="00E8253B" w:rsidP="00E8253B">
            <w:pPr>
              <w:widowControl w:val="0"/>
              <w:autoSpaceDE w:val="0"/>
              <w:autoSpaceDN w:val="0"/>
              <w:adjustRightInd w:val="0"/>
              <w:spacing w:after="0" w:line="240" w:lineRule="auto"/>
              <w:jc w:val="center"/>
              <w:rPr>
                <w:rFonts w:cs="Cambria"/>
                <w:b/>
                <w:sz w:val="18"/>
                <w:szCs w:val="18"/>
                <w:lang w:val="es-ES"/>
              </w:rPr>
            </w:pPr>
            <w:r w:rsidRPr="00E8253B">
              <w:rPr>
                <w:rFonts w:cs="Cambria"/>
                <w:b/>
                <w:sz w:val="18"/>
                <w:szCs w:val="18"/>
                <w:lang w:val="es-ES"/>
              </w:rPr>
              <w:t>REGISTRADURÍA NACIONAL DEL ESTADO CIVIL</w:t>
            </w:r>
          </w:p>
          <w:p w14:paraId="60C1D41A" w14:textId="77777777" w:rsidR="00AE4DAB" w:rsidRPr="00E8253B" w:rsidRDefault="00AE4DAB" w:rsidP="00E8253B">
            <w:pPr>
              <w:spacing w:after="0" w:line="240" w:lineRule="auto"/>
              <w:jc w:val="center"/>
              <w:rPr>
                <w:rFonts w:cs="Cambria"/>
                <w:b/>
                <w:sz w:val="18"/>
                <w:szCs w:val="18"/>
              </w:rPr>
            </w:pPr>
          </w:p>
        </w:tc>
      </w:tr>
      <w:tr w:rsidR="00AE4DAB" w:rsidRPr="005016BF" w14:paraId="49636222" w14:textId="77777777" w:rsidTr="00E8253B">
        <w:trPr>
          <w:trHeight w:val="164"/>
        </w:trPr>
        <w:tc>
          <w:tcPr>
            <w:tcW w:w="2410" w:type="dxa"/>
            <w:vMerge/>
            <w:vAlign w:val="center"/>
          </w:tcPr>
          <w:p w14:paraId="2E484A82" w14:textId="77777777" w:rsidR="00AE4DAB" w:rsidRPr="00AE4DAB" w:rsidRDefault="00AE4DAB" w:rsidP="00E8253B">
            <w:pPr>
              <w:spacing w:after="0" w:line="240" w:lineRule="auto"/>
              <w:ind w:left="440"/>
              <w:rPr>
                <w:rFonts w:cs="Cambria"/>
                <w:sz w:val="18"/>
                <w:szCs w:val="18"/>
              </w:rPr>
            </w:pPr>
          </w:p>
        </w:tc>
        <w:tc>
          <w:tcPr>
            <w:tcW w:w="6237" w:type="dxa"/>
          </w:tcPr>
          <w:p w14:paraId="265F18B9" w14:textId="77777777" w:rsidR="00AE4DAB" w:rsidRPr="00BF1123" w:rsidRDefault="00AE4DAB" w:rsidP="00B466F5">
            <w:pPr>
              <w:spacing w:after="0" w:line="240" w:lineRule="auto"/>
              <w:jc w:val="both"/>
              <w:rPr>
                <w:rFonts w:cs="Cambria"/>
                <w:color w:val="20508A"/>
                <w:sz w:val="18"/>
                <w:szCs w:val="18"/>
              </w:rPr>
            </w:pPr>
            <w:r w:rsidRPr="00BF1123">
              <w:rPr>
                <w:rFonts w:cs="Cambria"/>
                <w:color w:val="20508A"/>
                <w:sz w:val="18"/>
                <w:szCs w:val="18"/>
              </w:rPr>
              <w:t xml:space="preserve">Asesinato de líderes y miembros de la Unión Patriótica: </w:t>
            </w:r>
          </w:p>
          <w:p w14:paraId="3787D081" w14:textId="77777777" w:rsidR="00AE4DAB" w:rsidRPr="00BF1123" w:rsidRDefault="00AE4DAB" w:rsidP="00B466F5">
            <w:pPr>
              <w:spacing w:after="0" w:line="240" w:lineRule="auto"/>
              <w:jc w:val="both"/>
              <w:rPr>
                <w:rFonts w:cs="Cambria"/>
                <w:color w:val="365F91"/>
                <w:sz w:val="18"/>
                <w:szCs w:val="18"/>
                <w:lang w:val="es-ES"/>
              </w:rPr>
            </w:pPr>
            <w:r w:rsidRPr="00BF1123">
              <w:rPr>
                <w:rFonts w:cs="Cambria"/>
                <w:sz w:val="18"/>
                <w:szCs w:val="18"/>
                <w:lang w:val="es-ES"/>
              </w:rPr>
              <w:t xml:space="preserve">La UP nació en un proceso de paz que adelantó la guerrilla de las FARC con el presidente </w:t>
            </w:r>
            <w:hyperlink r:id="rId7" w:history="1">
              <w:r w:rsidRPr="00BF1123">
                <w:rPr>
                  <w:rFonts w:cs="Cambria"/>
                  <w:sz w:val="18"/>
                  <w:szCs w:val="18"/>
                  <w:lang w:val="es-ES"/>
                </w:rPr>
                <w:t>Belisario Betancur</w:t>
              </w:r>
            </w:hyperlink>
            <w:r w:rsidRPr="00BF1123">
              <w:rPr>
                <w:rFonts w:cs="Cambria"/>
                <w:sz w:val="18"/>
                <w:szCs w:val="18"/>
                <w:lang w:val="es-ES"/>
              </w:rPr>
              <w:t xml:space="preserve">. Las guerrillas argumentaron, que al apoyar la creación de este partido buscaban hacer política sin armas y bajo los acuerdos de cese al fuego firmados por el comisionado del gobierno John Agudelo Ríos. En 1986 su candidato </w:t>
            </w:r>
            <w:hyperlink r:id="rId8" w:history="1">
              <w:r w:rsidRPr="00BF1123">
                <w:rPr>
                  <w:rFonts w:cs="Cambria"/>
                  <w:sz w:val="18"/>
                  <w:szCs w:val="18"/>
                  <w:lang w:val="es-ES"/>
                </w:rPr>
                <w:t>Jaime Pardo Leal</w:t>
              </w:r>
            </w:hyperlink>
            <w:r w:rsidRPr="00BF1123">
              <w:rPr>
                <w:rFonts w:cs="Cambria"/>
                <w:sz w:val="18"/>
                <w:szCs w:val="18"/>
                <w:lang w:val="es-ES"/>
              </w:rPr>
              <w:t xml:space="preserve"> llegó a obtener el 4,6% de la votación, alcanzando el tercer lugar en las </w:t>
            </w:r>
            <w:hyperlink r:id="rId9" w:history="1">
              <w:r w:rsidRPr="00BF1123">
                <w:rPr>
                  <w:rFonts w:cs="Cambria"/>
                  <w:sz w:val="18"/>
                  <w:szCs w:val="18"/>
                  <w:lang w:val="es-ES"/>
                </w:rPr>
                <w:t>elecciones presidenciales</w:t>
              </w:r>
            </w:hyperlink>
            <w:r w:rsidRPr="00BF1123">
              <w:rPr>
                <w:rFonts w:cs="Cambria"/>
                <w:sz w:val="18"/>
                <w:szCs w:val="18"/>
                <w:lang w:val="es-ES"/>
              </w:rPr>
              <w:t>.</w:t>
            </w:r>
          </w:p>
        </w:tc>
        <w:tc>
          <w:tcPr>
            <w:tcW w:w="2127" w:type="dxa"/>
            <w:vAlign w:val="center"/>
          </w:tcPr>
          <w:p w14:paraId="7056B4CF" w14:textId="5FCB4EAB" w:rsidR="00AE4DAB" w:rsidRPr="00E8253B" w:rsidRDefault="00E8253B" w:rsidP="00E8253B">
            <w:pPr>
              <w:spacing w:after="0" w:line="240" w:lineRule="auto"/>
              <w:jc w:val="center"/>
              <w:rPr>
                <w:rFonts w:cs="Cambria"/>
                <w:b/>
                <w:sz w:val="18"/>
                <w:szCs w:val="18"/>
              </w:rPr>
            </w:pPr>
            <w:r w:rsidRPr="00E8253B">
              <w:rPr>
                <w:rFonts w:cs="Cambria"/>
                <w:b/>
                <w:sz w:val="18"/>
                <w:szCs w:val="18"/>
              </w:rPr>
              <w:t>CEMENTERIO CENTRAL</w:t>
            </w:r>
          </w:p>
        </w:tc>
      </w:tr>
      <w:tr w:rsidR="00AE4DAB" w:rsidRPr="00AE1291" w14:paraId="3950822D" w14:textId="77777777" w:rsidTr="00E8253B">
        <w:trPr>
          <w:trHeight w:val="288"/>
        </w:trPr>
        <w:tc>
          <w:tcPr>
            <w:tcW w:w="2410" w:type="dxa"/>
            <w:vMerge/>
            <w:vAlign w:val="center"/>
          </w:tcPr>
          <w:p w14:paraId="04B892CA" w14:textId="77777777" w:rsidR="00AE4DAB" w:rsidRPr="00AE4DAB" w:rsidRDefault="00AE4DAB" w:rsidP="00E8253B">
            <w:pPr>
              <w:spacing w:after="0" w:line="240" w:lineRule="auto"/>
              <w:ind w:left="440"/>
              <w:rPr>
                <w:rFonts w:cs="Cambria"/>
                <w:sz w:val="18"/>
                <w:szCs w:val="18"/>
              </w:rPr>
            </w:pPr>
          </w:p>
        </w:tc>
        <w:tc>
          <w:tcPr>
            <w:tcW w:w="6237" w:type="dxa"/>
          </w:tcPr>
          <w:p w14:paraId="37E3FA18" w14:textId="77777777" w:rsidR="00AE4DAB" w:rsidRPr="00E8253B" w:rsidRDefault="00AE4DAB" w:rsidP="00B466F5">
            <w:pPr>
              <w:spacing w:after="0" w:line="240" w:lineRule="auto"/>
              <w:jc w:val="both"/>
              <w:rPr>
                <w:rFonts w:cs="Cambria"/>
                <w:color w:val="365F91"/>
                <w:sz w:val="18"/>
                <w:szCs w:val="18"/>
                <w:lang w:val="es-ES"/>
              </w:rPr>
            </w:pPr>
            <w:r w:rsidRPr="00E8253B">
              <w:rPr>
                <w:rFonts w:cs="Cambria"/>
                <w:color w:val="365F91"/>
                <w:sz w:val="18"/>
                <w:szCs w:val="18"/>
                <w:lang w:val="es-ES"/>
              </w:rPr>
              <w:t>Construcción de la urbanización Ciudad Salitre (1987)</w:t>
            </w:r>
          </w:p>
          <w:p w14:paraId="3FFE32BA" w14:textId="0C650E3A" w:rsidR="00AE4DAB" w:rsidRPr="00E8253B" w:rsidRDefault="00AE4DAB" w:rsidP="00B466F5">
            <w:pPr>
              <w:spacing w:after="0" w:line="240" w:lineRule="auto"/>
              <w:jc w:val="both"/>
              <w:rPr>
                <w:rFonts w:cs="Cambria"/>
                <w:color w:val="365F91"/>
                <w:sz w:val="18"/>
                <w:szCs w:val="18"/>
                <w:lang w:val="es-ES"/>
              </w:rPr>
            </w:pPr>
            <w:r w:rsidRPr="00E8253B">
              <w:rPr>
                <w:rFonts w:cs="Cambria"/>
                <w:sz w:val="18"/>
                <w:szCs w:val="18"/>
                <w:lang w:val="es-ES"/>
              </w:rPr>
              <w:t>Durante la alcaldía de Virgilio Barco (1967), se estructuró el Plan de Integración Urbana, con el cual se buscaba dar origen al desarrollo de Ciudad Salitre; a pesar de varios intentos éste no se pudo llevar a cabo sino hasta el año de 1987, cuando Barco ya era presidente de la República y tomó como uno de los ejes principales de su programa de Gobierno la construcción de Ciudad Salitre</w:t>
            </w:r>
            <w:r w:rsidR="00E8253B" w:rsidRPr="00E8253B">
              <w:rPr>
                <w:rFonts w:cs="Cambria"/>
                <w:sz w:val="18"/>
                <w:szCs w:val="18"/>
                <w:lang w:val="es-ES"/>
              </w:rPr>
              <w:t>, como primer conjunto residencial pensado para el desarrollo de la vivienda popular.</w:t>
            </w:r>
          </w:p>
        </w:tc>
        <w:tc>
          <w:tcPr>
            <w:tcW w:w="2127" w:type="dxa"/>
            <w:vAlign w:val="center"/>
          </w:tcPr>
          <w:p w14:paraId="15ECD267" w14:textId="1BDF78FA" w:rsidR="00AE4DAB" w:rsidRPr="00E8253B" w:rsidRDefault="00E8253B" w:rsidP="00E8253B">
            <w:pPr>
              <w:spacing w:after="0" w:line="240" w:lineRule="auto"/>
              <w:jc w:val="center"/>
              <w:rPr>
                <w:rFonts w:cs="Cambria"/>
                <w:b/>
                <w:sz w:val="18"/>
                <w:szCs w:val="18"/>
              </w:rPr>
            </w:pPr>
            <w:r w:rsidRPr="00E8253B">
              <w:rPr>
                <w:rFonts w:cs="Cambria"/>
                <w:b/>
                <w:sz w:val="18"/>
                <w:szCs w:val="18"/>
              </w:rPr>
              <w:t xml:space="preserve">CIUDAD SALITRE. </w:t>
            </w:r>
          </w:p>
        </w:tc>
      </w:tr>
      <w:tr w:rsidR="00AE4DAB" w:rsidRPr="00AE1291" w14:paraId="285C4574" w14:textId="77777777" w:rsidTr="00E8253B">
        <w:trPr>
          <w:trHeight w:val="573"/>
        </w:trPr>
        <w:tc>
          <w:tcPr>
            <w:tcW w:w="2410" w:type="dxa"/>
            <w:vMerge/>
            <w:vAlign w:val="center"/>
          </w:tcPr>
          <w:p w14:paraId="609EBA22" w14:textId="77777777" w:rsidR="00AE4DAB" w:rsidRPr="00AE4DAB" w:rsidRDefault="00AE4DAB" w:rsidP="00E8253B">
            <w:pPr>
              <w:spacing w:after="0" w:line="240" w:lineRule="auto"/>
              <w:ind w:left="440"/>
              <w:rPr>
                <w:rFonts w:cs="Cambria"/>
                <w:sz w:val="18"/>
                <w:szCs w:val="18"/>
              </w:rPr>
            </w:pPr>
          </w:p>
        </w:tc>
        <w:tc>
          <w:tcPr>
            <w:tcW w:w="6237" w:type="dxa"/>
          </w:tcPr>
          <w:p w14:paraId="65C515D7" w14:textId="54727117" w:rsidR="00AE4DAB" w:rsidRDefault="00AE4DAB" w:rsidP="00B466F5">
            <w:pPr>
              <w:spacing w:after="0" w:line="240" w:lineRule="auto"/>
              <w:jc w:val="both"/>
              <w:rPr>
                <w:rFonts w:cs="Cambria"/>
                <w:color w:val="20508A"/>
                <w:sz w:val="18"/>
                <w:szCs w:val="18"/>
              </w:rPr>
            </w:pPr>
            <w:r w:rsidRPr="00E8253B">
              <w:rPr>
                <w:rFonts w:cs="Cambria"/>
                <w:color w:val="20508A"/>
                <w:sz w:val="18"/>
                <w:szCs w:val="18"/>
              </w:rPr>
              <w:t xml:space="preserve">Asesinato de Carlos Pizarro </w:t>
            </w:r>
            <w:proofErr w:type="spellStart"/>
            <w:r w:rsidRPr="00E8253B">
              <w:rPr>
                <w:rFonts w:cs="Cambria"/>
                <w:color w:val="20508A"/>
                <w:sz w:val="18"/>
                <w:szCs w:val="18"/>
              </w:rPr>
              <w:t>Leóngomez</w:t>
            </w:r>
            <w:proofErr w:type="spellEnd"/>
            <w:r w:rsidRPr="00E8253B">
              <w:rPr>
                <w:rFonts w:cs="Cambria"/>
                <w:color w:val="20508A"/>
                <w:sz w:val="18"/>
                <w:szCs w:val="18"/>
              </w:rPr>
              <w:t>.  Candid</w:t>
            </w:r>
            <w:r w:rsidR="00E8253B" w:rsidRPr="00E8253B">
              <w:rPr>
                <w:rFonts w:cs="Cambria"/>
                <w:color w:val="20508A"/>
                <w:sz w:val="18"/>
                <w:szCs w:val="18"/>
              </w:rPr>
              <w:t>a</w:t>
            </w:r>
            <w:r w:rsidRPr="00E8253B">
              <w:rPr>
                <w:rFonts w:cs="Cambria"/>
                <w:color w:val="20508A"/>
                <w:sz w:val="18"/>
                <w:szCs w:val="18"/>
              </w:rPr>
              <w:t>to presidencial del M19 (abril 1990)</w:t>
            </w:r>
          </w:p>
          <w:p w14:paraId="4457969F" w14:textId="5918C062" w:rsidR="00BF1123" w:rsidRPr="008656DB" w:rsidRDefault="00C8470E" w:rsidP="00B466F5">
            <w:pPr>
              <w:spacing w:after="0" w:line="240" w:lineRule="auto"/>
              <w:jc w:val="both"/>
              <w:rPr>
                <w:rFonts w:cs="Cambria"/>
                <w:color w:val="20508A"/>
                <w:sz w:val="18"/>
                <w:szCs w:val="18"/>
              </w:rPr>
            </w:pPr>
            <w:r>
              <w:rPr>
                <w:rFonts w:eastAsiaTheme="minorEastAsia" w:cs="Arial"/>
                <w:sz w:val="18"/>
                <w:szCs w:val="18"/>
                <w:lang w:val="es-ES" w:eastAsia="es-ES"/>
              </w:rPr>
              <w:t>M</w:t>
            </w:r>
            <w:r w:rsidRPr="00C8470E">
              <w:rPr>
                <w:rFonts w:eastAsiaTheme="minorEastAsia" w:cs="Arial"/>
                <w:sz w:val="18"/>
                <w:szCs w:val="18"/>
                <w:lang w:val="es-ES" w:eastAsia="es-ES"/>
              </w:rPr>
              <w:t>es y medio después de haber entregado su arma de guerrillero para iniciar lleno la vida política, fue asesinado</w:t>
            </w:r>
            <w:r>
              <w:rPr>
                <w:rFonts w:eastAsiaTheme="minorEastAsia" w:cs="Arial"/>
                <w:sz w:val="18"/>
                <w:szCs w:val="18"/>
                <w:lang w:val="es-ES" w:eastAsia="es-ES"/>
              </w:rPr>
              <w:t xml:space="preserve"> el líder político del Movimiento M19.  Asesinato que ocurre en pleno vuelo en un avión comercial de la aerolínea Avianca</w:t>
            </w:r>
          </w:p>
        </w:tc>
        <w:tc>
          <w:tcPr>
            <w:tcW w:w="2127" w:type="dxa"/>
            <w:vAlign w:val="center"/>
          </w:tcPr>
          <w:p w14:paraId="6F3A3DA8" w14:textId="6730C13F" w:rsidR="00AE4DAB" w:rsidRPr="00E8253B" w:rsidRDefault="00E8253B" w:rsidP="00E8253B">
            <w:pPr>
              <w:spacing w:after="0" w:line="240" w:lineRule="auto"/>
              <w:jc w:val="center"/>
              <w:rPr>
                <w:rFonts w:cs="Cambria"/>
                <w:b/>
                <w:sz w:val="18"/>
                <w:szCs w:val="18"/>
              </w:rPr>
            </w:pPr>
            <w:r w:rsidRPr="00E8253B">
              <w:rPr>
                <w:rFonts w:cs="Cambria"/>
                <w:b/>
                <w:sz w:val="18"/>
                <w:szCs w:val="18"/>
              </w:rPr>
              <w:t xml:space="preserve">AEROPUERTO </w:t>
            </w:r>
          </w:p>
        </w:tc>
      </w:tr>
      <w:tr w:rsidR="00BF1123" w:rsidRPr="00AE1291" w14:paraId="0E2A8009" w14:textId="77777777" w:rsidTr="00E8253B">
        <w:trPr>
          <w:trHeight w:val="288"/>
        </w:trPr>
        <w:tc>
          <w:tcPr>
            <w:tcW w:w="2410" w:type="dxa"/>
            <w:vMerge/>
            <w:vAlign w:val="center"/>
          </w:tcPr>
          <w:p w14:paraId="5CB46788" w14:textId="77777777" w:rsidR="00BF1123" w:rsidRPr="00AE4DAB" w:rsidRDefault="00BF1123" w:rsidP="00E8253B">
            <w:pPr>
              <w:spacing w:after="0" w:line="240" w:lineRule="auto"/>
              <w:ind w:left="440"/>
              <w:rPr>
                <w:rFonts w:cs="Cambria"/>
                <w:sz w:val="18"/>
                <w:szCs w:val="18"/>
              </w:rPr>
            </w:pPr>
          </w:p>
        </w:tc>
        <w:tc>
          <w:tcPr>
            <w:tcW w:w="6237" w:type="dxa"/>
          </w:tcPr>
          <w:p w14:paraId="3271BC12" w14:textId="77777777" w:rsidR="00BF1123" w:rsidRPr="00E8253B" w:rsidRDefault="00BF1123" w:rsidP="00B466F5">
            <w:pPr>
              <w:spacing w:after="0" w:line="240" w:lineRule="auto"/>
              <w:jc w:val="both"/>
              <w:rPr>
                <w:rFonts w:cs="Cambria"/>
                <w:color w:val="20508A"/>
                <w:sz w:val="18"/>
                <w:szCs w:val="18"/>
              </w:rPr>
            </w:pPr>
            <w:r w:rsidRPr="00E8253B">
              <w:rPr>
                <w:rFonts w:cs="Cambria"/>
                <w:color w:val="20508A"/>
                <w:sz w:val="18"/>
                <w:szCs w:val="18"/>
              </w:rPr>
              <w:t>Inauguración del Festival Internacional de Teatro en Bogotá (1988)</w:t>
            </w:r>
          </w:p>
          <w:p w14:paraId="0FF4B0BD" w14:textId="5EAA6902" w:rsidR="00BF1123" w:rsidRPr="00E8253B" w:rsidRDefault="00BF1123" w:rsidP="00B466F5">
            <w:pPr>
              <w:spacing w:after="0" w:line="240" w:lineRule="auto"/>
              <w:jc w:val="both"/>
              <w:rPr>
                <w:rFonts w:cs="Cambria"/>
                <w:color w:val="20508A"/>
                <w:sz w:val="18"/>
                <w:szCs w:val="18"/>
              </w:rPr>
            </w:pPr>
            <w:r w:rsidRPr="00E8253B">
              <w:rPr>
                <w:rFonts w:eastAsiaTheme="minorEastAsia" w:cs="Helvetica"/>
                <w:sz w:val="18"/>
                <w:szCs w:val="18"/>
                <w:lang w:val="es-ES" w:eastAsia="es-ES"/>
              </w:rPr>
              <w:t xml:space="preserve">Creado en 1988 por Fanny </w:t>
            </w:r>
            <w:proofErr w:type="spellStart"/>
            <w:r w:rsidRPr="00E8253B">
              <w:rPr>
                <w:rFonts w:eastAsiaTheme="minorEastAsia" w:cs="Helvetica"/>
                <w:sz w:val="18"/>
                <w:szCs w:val="18"/>
                <w:lang w:val="es-ES" w:eastAsia="es-ES"/>
              </w:rPr>
              <w:t>Mikey</w:t>
            </w:r>
            <w:proofErr w:type="spellEnd"/>
            <w:r w:rsidRPr="00E8253B">
              <w:rPr>
                <w:rFonts w:eastAsiaTheme="minorEastAsia" w:cs="Helvetica"/>
                <w:sz w:val="18"/>
                <w:szCs w:val="18"/>
                <w:lang w:val="es-ES" w:eastAsia="es-ES"/>
              </w:rPr>
              <w:t xml:space="preserve"> y Ramiro Osorio, con motivo de la celebración de los 450 años de la fundación de Bogotá. Desde la primera edición, que se realizó bajo lema "Un acto de fe en Colombia", el Festival, empezó en las calles y resultó siendo una integración artística de los diferentes países en el mundo.</w:t>
            </w:r>
          </w:p>
        </w:tc>
        <w:tc>
          <w:tcPr>
            <w:tcW w:w="2127" w:type="dxa"/>
            <w:vAlign w:val="center"/>
          </w:tcPr>
          <w:p w14:paraId="392CFE74" w14:textId="45696C14" w:rsidR="00BF1123" w:rsidRPr="00E8253B" w:rsidRDefault="00E8253B" w:rsidP="00E8253B">
            <w:pPr>
              <w:spacing w:after="0" w:line="240" w:lineRule="auto"/>
              <w:jc w:val="center"/>
              <w:rPr>
                <w:rFonts w:cs="Cambria"/>
                <w:b/>
                <w:sz w:val="18"/>
                <w:szCs w:val="18"/>
              </w:rPr>
            </w:pPr>
            <w:r w:rsidRPr="00E8253B">
              <w:rPr>
                <w:rFonts w:cs="Cambria"/>
                <w:b/>
                <w:sz w:val="18"/>
                <w:szCs w:val="18"/>
              </w:rPr>
              <w:t xml:space="preserve">TPB (TEATRO POPULAR DE BOGOTÁ). </w:t>
            </w:r>
          </w:p>
        </w:tc>
      </w:tr>
      <w:tr w:rsidR="00AE4DAB" w:rsidRPr="00AE1291" w14:paraId="6CA6FAA8" w14:textId="77777777" w:rsidTr="00E8253B">
        <w:trPr>
          <w:trHeight w:val="303"/>
        </w:trPr>
        <w:tc>
          <w:tcPr>
            <w:tcW w:w="2410" w:type="dxa"/>
            <w:vMerge/>
            <w:vAlign w:val="center"/>
          </w:tcPr>
          <w:p w14:paraId="76E12A82" w14:textId="5048D468" w:rsidR="00AE4DAB" w:rsidRPr="00AE4DAB" w:rsidRDefault="00AE4DAB" w:rsidP="00E8253B">
            <w:pPr>
              <w:spacing w:after="0" w:line="240" w:lineRule="auto"/>
              <w:ind w:left="440"/>
              <w:rPr>
                <w:rFonts w:cs="Cambria"/>
                <w:sz w:val="18"/>
                <w:szCs w:val="18"/>
              </w:rPr>
            </w:pPr>
          </w:p>
        </w:tc>
        <w:tc>
          <w:tcPr>
            <w:tcW w:w="6237" w:type="dxa"/>
          </w:tcPr>
          <w:p w14:paraId="3728C659" w14:textId="77777777" w:rsidR="00AE4DAB" w:rsidRPr="00E8253B" w:rsidRDefault="00AE4DAB" w:rsidP="00B466F5">
            <w:pPr>
              <w:spacing w:after="0" w:line="240" w:lineRule="auto"/>
              <w:rPr>
                <w:rFonts w:cs="Cambria"/>
                <w:color w:val="365F91"/>
                <w:sz w:val="18"/>
                <w:szCs w:val="18"/>
                <w:lang w:val="es-ES"/>
              </w:rPr>
            </w:pPr>
            <w:r w:rsidRPr="00E8253B">
              <w:rPr>
                <w:rFonts w:cs="Cambria"/>
                <w:color w:val="365F91"/>
                <w:sz w:val="18"/>
                <w:szCs w:val="18"/>
                <w:lang w:val="es-ES"/>
              </w:rPr>
              <w:t>Inauguración del centro comercial Hacienda Santa Bárbara (1989)</w:t>
            </w:r>
          </w:p>
          <w:p w14:paraId="324E0765" w14:textId="77777777" w:rsidR="00AE4DAB" w:rsidRPr="00E8253B" w:rsidRDefault="00AE4DAB" w:rsidP="00B466F5">
            <w:pPr>
              <w:spacing w:after="0" w:line="240" w:lineRule="auto"/>
              <w:rPr>
                <w:rFonts w:cs="Cambria"/>
                <w:color w:val="365F91"/>
                <w:sz w:val="18"/>
                <w:szCs w:val="18"/>
              </w:rPr>
            </w:pPr>
            <w:r w:rsidRPr="00E8253B">
              <w:rPr>
                <w:rFonts w:cs="Cambria"/>
                <w:sz w:val="18"/>
                <w:szCs w:val="18"/>
                <w:lang w:val="es-ES"/>
              </w:rPr>
              <w:t>El centro comercial fue construido a finales del siglo XIX en la hacienda colonial del empresario José María Sierra. En 1985 fue declarado como Monumento Nacional de Colombia</w:t>
            </w:r>
          </w:p>
        </w:tc>
        <w:tc>
          <w:tcPr>
            <w:tcW w:w="2127" w:type="dxa"/>
            <w:vAlign w:val="center"/>
          </w:tcPr>
          <w:p w14:paraId="767E76F8" w14:textId="01376E39" w:rsidR="00AE4DAB" w:rsidRPr="00E8253B" w:rsidRDefault="00E8253B" w:rsidP="00E8253B">
            <w:pPr>
              <w:spacing w:after="0" w:line="240" w:lineRule="auto"/>
              <w:jc w:val="center"/>
              <w:rPr>
                <w:rFonts w:cs="Cambria"/>
                <w:b/>
                <w:sz w:val="18"/>
                <w:szCs w:val="18"/>
              </w:rPr>
            </w:pPr>
            <w:r w:rsidRPr="00E8253B">
              <w:rPr>
                <w:rFonts w:cs="Cambria"/>
                <w:b/>
                <w:sz w:val="18"/>
                <w:szCs w:val="18"/>
              </w:rPr>
              <w:t>HACIENDA SANTA BÁRBARA</w:t>
            </w:r>
          </w:p>
        </w:tc>
      </w:tr>
      <w:tr w:rsidR="00AE4DAB" w:rsidRPr="00AE1291" w14:paraId="1EF80A0A" w14:textId="77777777" w:rsidTr="00E8253B">
        <w:trPr>
          <w:trHeight w:val="309"/>
        </w:trPr>
        <w:tc>
          <w:tcPr>
            <w:tcW w:w="2410" w:type="dxa"/>
            <w:vMerge/>
            <w:vAlign w:val="center"/>
          </w:tcPr>
          <w:p w14:paraId="5CEAF4E4" w14:textId="77777777" w:rsidR="00AE4DAB" w:rsidRPr="00AE4DAB" w:rsidRDefault="00AE4DAB" w:rsidP="00E8253B">
            <w:pPr>
              <w:spacing w:after="0" w:line="240" w:lineRule="auto"/>
              <w:ind w:left="440"/>
              <w:rPr>
                <w:rFonts w:cs="Cambria"/>
                <w:sz w:val="18"/>
                <w:szCs w:val="18"/>
              </w:rPr>
            </w:pPr>
          </w:p>
        </w:tc>
        <w:tc>
          <w:tcPr>
            <w:tcW w:w="6237" w:type="dxa"/>
          </w:tcPr>
          <w:p w14:paraId="3CC1C464" w14:textId="77777777" w:rsidR="00AE4DAB" w:rsidRPr="00BD02DF" w:rsidRDefault="00AE4DAB" w:rsidP="00B466F5">
            <w:pPr>
              <w:spacing w:after="0" w:line="240" w:lineRule="auto"/>
              <w:rPr>
                <w:rFonts w:cs="Cambria"/>
                <w:color w:val="365F91"/>
                <w:sz w:val="18"/>
                <w:szCs w:val="18"/>
                <w:lang w:val="es-ES"/>
              </w:rPr>
            </w:pPr>
            <w:r w:rsidRPr="00BD02DF">
              <w:rPr>
                <w:rFonts w:cs="Cambria"/>
                <w:color w:val="365F91"/>
                <w:sz w:val="18"/>
                <w:szCs w:val="18"/>
                <w:lang w:val="es-ES"/>
              </w:rPr>
              <w:t>Inauguración de la nueva sede del Archivo General de la Nación (1989)</w:t>
            </w:r>
          </w:p>
          <w:p w14:paraId="709809F1" w14:textId="1EE8AFEF" w:rsidR="00AE4DAB" w:rsidRPr="00AE4DAB" w:rsidRDefault="00AE4DAB" w:rsidP="00C8470E">
            <w:pPr>
              <w:widowControl w:val="0"/>
              <w:autoSpaceDE w:val="0"/>
              <w:autoSpaceDN w:val="0"/>
              <w:adjustRightInd w:val="0"/>
              <w:spacing w:after="0" w:line="240" w:lineRule="auto"/>
              <w:rPr>
                <w:rFonts w:cs="Cambria"/>
                <w:color w:val="365F91"/>
                <w:sz w:val="18"/>
                <w:szCs w:val="18"/>
                <w:lang w:val="es-ES"/>
              </w:rPr>
            </w:pPr>
            <w:r w:rsidRPr="00BD02DF">
              <w:rPr>
                <w:rFonts w:cs="Cambria"/>
                <w:color w:val="262626"/>
                <w:sz w:val="18"/>
                <w:szCs w:val="18"/>
                <w:lang w:val="es-ES"/>
              </w:rPr>
              <w:t xml:space="preserve">En 1968, cuando se creó el Instituto Colombiano de Cultura, el Archivo Nacional pasó a ser dependencia </w:t>
            </w:r>
            <w:r w:rsidR="00E8253B">
              <w:rPr>
                <w:rFonts w:cs="Cambria"/>
                <w:color w:val="262626"/>
                <w:sz w:val="18"/>
                <w:szCs w:val="18"/>
                <w:lang w:val="es-ES"/>
              </w:rPr>
              <w:t>de esta Institución</w:t>
            </w:r>
            <w:r w:rsidRPr="00BD02DF">
              <w:rPr>
                <w:rFonts w:cs="Cambria"/>
                <w:color w:val="262626"/>
                <w:sz w:val="18"/>
                <w:szCs w:val="18"/>
                <w:lang w:val="es-ES"/>
              </w:rPr>
              <w:t xml:space="preserve">. </w:t>
            </w:r>
            <w:r w:rsidR="00E8253B">
              <w:rPr>
                <w:rFonts w:cs="Cambria"/>
                <w:color w:val="262626"/>
                <w:sz w:val="18"/>
                <w:szCs w:val="18"/>
                <w:lang w:val="es-ES"/>
              </w:rPr>
              <w:t>Luego</w:t>
            </w:r>
            <w:r w:rsidRPr="00BD02DF">
              <w:rPr>
                <w:rFonts w:cs="Cambria"/>
                <w:color w:val="262626"/>
                <w:sz w:val="18"/>
                <w:szCs w:val="18"/>
                <w:lang w:val="es-ES"/>
              </w:rPr>
              <w:t xml:space="preserve"> fue transformado en Archivo General de la Nación en virtud de la ley 80 del 22 de diciembre de 1989, la cual hizo efectiva su creación como establecimiento público del orden nacional, adscrito al Ministerio del Interior. </w:t>
            </w:r>
            <w:r w:rsidR="00C8470E">
              <w:rPr>
                <w:rFonts w:cs="Cambria"/>
                <w:color w:val="262626"/>
                <w:sz w:val="18"/>
                <w:szCs w:val="18"/>
                <w:lang w:val="es-ES"/>
              </w:rPr>
              <w:t>Se dinamizan</w:t>
            </w:r>
            <w:r w:rsidRPr="00BD02DF">
              <w:rPr>
                <w:rFonts w:cs="Cambria"/>
                <w:color w:val="262626"/>
                <w:sz w:val="18"/>
                <w:szCs w:val="18"/>
                <w:lang w:val="es-ES"/>
              </w:rPr>
              <w:t xml:space="preserve"> los horizontes del Archivo </w:t>
            </w:r>
            <w:r w:rsidR="00C8470E">
              <w:rPr>
                <w:rFonts w:cs="Cambria"/>
                <w:color w:val="262626"/>
                <w:sz w:val="18"/>
                <w:szCs w:val="18"/>
                <w:lang w:val="es-ES"/>
              </w:rPr>
              <w:t>con la búsqueda de concientizar</w:t>
            </w:r>
            <w:r w:rsidRPr="00BD02DF">
              <w:rPr>
                <w:rFonts w:cs="Cambria"/>
                <w:color w:val="262626"/>
                <w:sz w:val="18"/>
                <w:szCs w:val="18"/>
                <w:lang w:val="es-ES"/>
              </w:rPr>
              <w:t xml:space="preserve"> a </w:t>
            </w:r>
            <w:r w:rsidR="00C8470E">
              <w:rPr>
                <w:rFonts w:cs="Cambria"/>
                <w:color w:val="262626"/>
                <w:sz w:val="18"/>
                <w:szCs w:val="18"/>
                <w:lang w:val="es-ES"/>
              </w:rPr>
              <w:t>los funcionarios públicos y a la sociedad civil</w:t>
            </w:r>
            <w:r w:rsidR="00C8470E" w:rsidRPr="00BD02DF">
              <w:rPr>
                <w:rFonts w:cs="Cambria"/>
                <w:color w:val="262626"/>
                <w:sz w:val="18"/>
                <w:szCs w:val="18"/>
                <w:lang w:val="es-ES"/>
              </w:rPr>
              <w:t xml:space="preserve"> </w:t>
            </w:r>
            <w:r w:rsidR="00C8470E">
              <w:rPr>
                <w:rFonts w:cs="Cambria"/>
                <w:color w:val="262626"/>
                <w:sz w:val="18"/>
                <w:szCs w:val="18"/>
                <w:lang w:val="es-ES"/>
              </w:rPr>
              <w:t>en</w:t>
            </w:r>
            <w:r w:rsidRPr="00BD02DF">
              <w:rPr>
                <w:rFonts w:cs="Cambria"/>
                <w:color w:val="262626"/>
                <w:sz w:val="18"/>
                <w:szCs w:val="18"/>
                <w:lang w:val="es-ES"/>
              </w:rPr>
              <w:t xml:space="preserve"> la importancia que tiene para el país el buen cuidado de los documentos que producen y están bajo su custodia, en todos los niveles gubernamentales</w:t>
            </w:r>
            <w:r w:rsidR="00C8470E">
              <w:rPr>
                <w:rFonts w:cs="Cambria"/>
                <w:color w:val="262626"/>
                <w:sz w:val="18"/>
                <w:szCs w:val="18"/>
                <w:lang w:val="es-ES"/>
              </w:rPr>
              <w:t>.</w:t>
            </w:r>
          </w:p>
        </w:tc>
        <w:tc>
          <w:tcPr>
            <w:tcW w:w="2127" w:type="dxa"/>
            <w:vAlign w:val="center"/>
          </w:tcPr>
          <w:p w14:paraId="13C245AF" w14:textId="0E36042B" w:rsidR="00AE4DAB" w:rsidRPr="00E8253B" w:rsidRDefault="00E8253B" w:rsidP="00E8253B">
            <w:pPr>
              <w:spacing w:after="0" w:line="240" w:lineRule="auto"/>
              <w:jc w:val="center"/>
              <w:rPr>
                <w:rFonts w:cs="Cambria"/>
                <w:b/>
                <w:sz w:val="18"/>
                <w:szCs w:val="18"/>
              </w:rPr>
            </w:pPr>
            <w:r w:rsidRPr="00E8253B">
              <w:rPr>
                <w:rFonts w:cs="Cambria"/>
                <w:b/>
                <w:sz w:val="18"/>
                <w:szCs w:val="18"/>
              </w:rPr>
              <w:t>ARCHIVO GENERAL DE LA NACIÓN</w:t>
            </w:r>
          </w:p>
        </w:tc>
      </w:tr>
    </w:tbl>
    <w:p w14:paraId="2CA5F5B4" w14:textId="77777777" w:rsidR="00AE4DAB" w:rsidRDefault="00AE4DAB" w:rsidP="00B466F5">
      <w:pPr>
        <w:spacing w:after="0" w:line="240" w:lineRule="auto"/>
      </w:pPr>
    </w:p>
    <w:p w14:paraId="2F07B82E" w14:textId="77777777" w:rsidR="003219CE" w:rsidRPr="00AE1291" w:rsidRDefault="003219CE" w:rsidP="00B466F5">
      <w:pPr>
        <w:spacing w:after="0" w:line="240" w:lineRule="auto"/>
        <w:jc w:val="center"/>
        <w:rPr>
          <w:rFonts w:cs="Cambria"/>
          <w:b/>
          <w:bCs/>
          <w:color w:val="800000"/>
          <w:sz w:val="18"/>
          <w:szCs w:val="18"/>
        </w:rPr>
      </w:pPr>
      <w:r w:rsidRPr="00AE1291">
        <w:rPr>
          <w:noProof/>
          <w:sz w:val="18"/>
          <w:szCs w:val="18"/>
          <w:lang w:val="es-ES" w:eastAsia="es-ES"/>
        </w:rPr>
        <w:drawing>
          <wp:inline distT="0" distB="0" distL="0" distR="0" wp14:anchorId="601B3BFC" wp14:editId="0FD91262">
            <wp:extent cx="1876425" cy="762000"/>
            <wp:effectExtent l="0" t="0" r="9525" b="0"/>
            <wp:docPr id="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762000"/>
                    </a:xfrm>
                    <a:prstGeom prst="rect">
                      <a:avLst/>
                    </a:prstGeom>
                    <a:noFill/>
                    <a:ln>
                      <a:noFill/>
                    </a:ln>
                  </pic:spPr>
                </pic:pic>
              </a:graphicData>
            </a:graphic>
          </wp:inline>
        </w:drawing>
      </w:r>
      <w:r w:rsidRPr="0043147D">
        <w:rPr>
          <w:sz w:val="18"/>
          <w:szCs w:val="18"/>
        </w:rPr>
        <w:t xml:space="preserve"> </w:t>
      </w:r>
    </w:p>
    <w:p w14:paraId="563181B8" w14:textId="77777777" w:rsidR="003219CE" w:rsidRPr="00AE1291" w:rsidRDefault="003219CE" w:rsidP="00B466F5">
      <w:pPr>
        <w:spacing w:after="0" w:line="240" w:lineRule="auto"/>
        <w:jc w:val="center"/>
        <w:rPr>
          <w:b/>
          <w:bCs/>
          <w:color w:val="800000"/>
          <w:sz w:val="18"/>
          <w:szCs w:val="18"/>
        </w:rPr>
      </w:pPr>
      <w:r w:rsidRPr="00AE1291">
        <w:rPr>
          <w:b/>
          <w:bCs/>
          <w:color w:val="800000"/>
          <w:sz w:val="18"/>
          <w:szCs w:val="18"/>
        </w:rPr>
        <w:t>40 AÑOS DEL DISEÑO INDUSTRIAL TADEÍSTA</w:t>
      </w:r>
    </w:p>
    <w:p w14:paraId="444A54D9" w14:textId="77777777" w:rsidR="003219CE" w:rsidRPr="005E3720" w:rsidRDefault="003219CE" w:rsidP="00B466F5">
      <w:pPr>
        <w:spacing w:after="0" w:line="240" w:lineRule="auto"/>
        <w:jc w:val="center"/>
        <w:rPr>
          <w:b/>
          <w:bCs/>
          <w:color w:val="800000"/>
          <w:sz w:val="18"/>
          <w:szCs w:val="18"/>
        </w:rPr>
      </w:pPr>
      <w:r w:rsidRPr="0043147D">
        <w:rPr>
          <w:b/>
          <w:bCs/>
          <w:color w:val="800000"/>
          <w:sz w:val="18"/>
          <w:szCs w:val="18"/>
        </w:rPr>
        <w:t>CARTAS DE DISEÑO DE LA HISTORIA EN PERSPECTIVA</w:t>
      </w:r>
    </w:p>
    <w:p w14:paraId="72A5DCF9" w14:textId="77777777" w:rsidR="003219CE" w:rsidRPr="00AE1291" w:rsidRDefault="003219CE" w:rsidP="00B466F5">
      <w:pPr>
        <w:spacing w:after="0" w:line="240" w:lineRule="auto"/>
        <w:ind w:right="141"/>
        <w:jc w:val="center"/>
        <w:rPr>
          <w:rFonts w:cs="Apple Chancery"/>
          <w:b/>
          <w:bCs/>
          <w:color w:val="632423"/>
          <w:sz w:val="18"/>
          <w:szCs w:val="18"/>
        </w:rPr>
      </w:pPr>
      <w:r w:rsidRPr="00AE1291">
        <w:rPr>
          <w:rFonts w:cs="Apple Chancery"/>
          <w:b/>
          <w:bCs/>
          <w:color w:val="632423"/>
          <w:sz w:val="18"/>
          <w:szCs w:val="18"/>
        </w:rPr>
        <w:t>Carta No. 5 (1990- 1994)</w:t>
      </w:r>
    </w:p>
    <w:p w14:paraId="5DA3844D" w14:textId="77777777" w:rsidR="003219CE" w:rsidRDefault="003219CE" w:rsidP="00B466F5">
      <w:pPr>
        <w:spacing w:after="0" w:line="240" w:lineRule="auto"/>
      </w:pPr>
    </w:p>
    <w:tbl>
      <w:tblPr>
        <w:tblpPr w:leftFromText="141" w:rightFromText="141" w:vertAnchor="text" w:tblpX="-1233" w:tblpY="-99"/>
        <w:tblW w:w="11118" w:type="dxa"/>
        <w:tblLook w:val="0000" w:firstRow="0" w:lastRow="0" w:firstColumn="0" w:lastColumn="0" w:noHBand="0" w:noVBand="0"/>
      </w:tblPr>
      <w:tblGrid>
        <w:gridCol w:w="3080"/>
        <w:gridCol w:w="6849"/>
        <w:gridCol w:w="1189"/>
      </w:tblGrid>
      <w:tr w:rsidR="003219CE" w:rsidRPr="00B633D6" w14:paraId="160B0E4D" w14:textId="77777777" w:rsidTr="000A2D28">
        <w:trPr>
          <w:trHeight w:val="337"/>
        </w:trPr>
        <w:tc>
          <w:tcPr>
            <w:tcW w:w="3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B291CE4" w14:textId="77777777" w:rsidR="003219CE" w:rsidRPr="00B633D6" w:rsidRDefault="003219CE" w:rsidP="000A2D28">
            <w:pPr>
              <w:spacing w:after="0" w:line="240" w:lineRule="auto"/>
              <w:jc w:val="center"/>
              <w:rPr>
                <w:rFonts w:cs="Cambria"/>
                <w:b/>
                <w:bCs/>
                <w:color w:val="FFFFFF"/>
                <w:sz w:val="18"/>
                <w:szCs w:val="18"/>
              </w:rPr>
            </w:pPr>
            <w:r w:rsidRPr="00B633D6">
              <w:rPr>
                <w:rFonts w:cs="Cambria"/>
                <w:b/>
                <w:bCs/>
                <w:color w:val="FFFFFF"/>
                <w:sz w:val="18"/>
                <w:szCs w:val="18"/>
              </w:rPr>
              <w:t>1990-1994</w:t>
            </w:r>
          </w:p>
          <w:p w14:paraId="03462B20" w14:textId="77777777" w:rsidR="003219CE" w:rsidRPr="00B633D6" w:rsidRDefault="003219CE" w:rsidP="000A2D28">
            <w:pPr>
              <w:spacing w:after="0" w:line="240" w:lineRule="auto"/>
              <w:jc w:val="center"/>
              <w:rPr>
                <w:rFonts w:cs="Cambria"/>
                <w:b/>
                <w:bCs/>
                <w:color w:val="FFFFFF"/>
                <w:sz w:val="18"/>
                <w:szCs w:val="18"/>
              </w:rPr>
            </w:pPr>
            <w:r w:rsidRPr="00B633D6">
              <w:rPr>
                <w:rFonts w:cs="Cambria"/>
                <w:b/>
                <w:bCs/>
                <w:color w:val="FFFFFF"/>
                <w:sz w:val="18"/>
                <w:szCs w:val="18"/>
              </w:rPr>
              <w:t>Programa de Diseño Industrial tadeísta</w:t>
            </w:r>
          </w:p>
        </w:tc>
        <w:tc>
          <w:tcPr>
            <w:tcW w:w="684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5F12B5D" w14:textId="77777777" w:rsidR="003219CE" w:rsidRPr="00B633D6" w:rsidRDefault="003219CE" w:rsidP="000A2D28">
            <w:pPr>
              <w:spacing w:after="0" w:line="240" w:lineRule="auto"/>
              <w:jc w:val="center"/>
              <w:rPr>
                <w:rFonts w:cs="Cambria"/>
                <w:b/>
                <w:bCs/>
                <w:color w:val="FFFFFF"/>
                <w:sz w:val="18"/>
                <w:szCs w:val="18"/>
              </w:rPr>
            </w:pPr>
            <w:r w:rsidRPr="00B633D6">
              <w:rPr>
                <w:rFonts w:cs="Cambria"/>
                <w:b/>
                <w:bCs/>
                <w:color w:val="FFFFFF"/>
                <w:sz w:val="18"/>
                <w:szCs w:val="18"/>
              </w:rPr>
              <w:t>1990-1994</w:t>
            </w:r>
          </w:p>
          <w:p w14:paraId="0019663C" w14:textId="77777777" w:rsidR="003219CE" w:rsidRPr="00B633D6" w:rsidRDefault="003219CE" w:rsidP="000A2D28">
            <w:pPr>
              <w:shd w:val="clear" w:color="auto" w:fill="808080"/>
              <w:spacing w:after="0" w:line="240" w:lineRule="auto"/>
              <w:jc w:val="center"/>
              <w:rPr>
                <w:rFonts w:cs="Cambria"/>
                <w:b/>
                <w:bCs/>
                <w:color w:val="FFFFFF"/>
                <w:sz w:val="18"/>
                <w:szCs w:val="18"/>
              </w:rPr>
            </w:pPr>
            <w:r w:rsidRPr="00B633D6">
              <w:rPr>
                <w:rFonts w:cs="Cambria"/>
                <w:b/>
                <w:bCs/>
                <w:color w:val="FFFFFF"/>
                <w:sz w:val="18"/>
                <w:szCs w:val="18"/>
              </w:rPr>
              <w:t>Cesar Gaviria</w:t>
            </w:r>
          </w:p>
        </w:tc>
        <w:tc>
          <w:tcPr>
            <w:tcW w:w="1189" w:type="dxa"/>
            <w:tcBorders>
              <w:left w:val="single" w:sz="4" w:space="0" w:color="auto"/>
            </w:tcBorders>
            <w:shd w:val="clear" w:color="auto" w:fill="808080" w:themeFill="background1" w:themeFillShade="80"/>
            <w:vAlign w:val="center"/>
          </w:tcPr>
          <w:p w14:paraId="6973AEF0" w14:textId="77777777" w:rsidR="003219CE" w:rsidRPr="008656DB" w:rsidRDefault="003219CE" w:rsidP="000A2D28">
            <w:pPr>
              <w:shd w:val="clear" w:color="auto" w:fill="808080"/>
              <w:spacing w:after="0" w:line="240" w:lineRule="auto"/>
              <w:jc w:val="center"/>
              <w:rPr>
                <w:rFonts w:cs="Cambria"/>
                <w:b/>
                <w:bCs/>
                <w:color w:val="FFFFFF"/>
                <w:sz w:val="18"/>
                <w:szCs w:val="18"/>
              </w:rPr>
            </w:pPr>
            <w:r w:rsidRPr="008656DB">
              <w:rPr>
                <w:rFonts w:cs="Cambria"/>
                <w:b/>
                <w:bCs/>
                <w:color w:val="FFFFFF"/>
                <w:sz w:val="18"/>
                <w:szCs w:val="18"/>
              </w:rPr>
              <w:t>Puntos de referencia</w:t>
            </w:r>
          </w:p>
        </w:tc>
      </w:tr>
      <w:tr w:rsidR="000A2D28" w:rsidRPr="00B633D6" w14:paraId="21566186" w14:textId="77777777" w:rsidTr="000A2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10"/>
        </w:trPr>
        <w:tc>
          <w:tcPr>
            <w:tcW w:w="3080" w:type="dxa"/>
            <w:vMerge w:val="restart"/>
            <w:tcBorders>
              <w:top w:val="single" w:sz="4" w:space="0" w:color="auto"/>
            </w:tcBorders>
            <w:vAlign w:val="center"/>
          </w:tcPr>
          <w:p w14:paraId="41304A4F" w14:textId="77777777" w:rsidR="000A2D28" w:rsidRPr="008656DB" w:rsidRDefault="000A2D28" w:rsidP="000A2D28">
            <w:pPr>
              <w:spacing w:after="0" w:line="240" w:lineRule="auto"/>
              <w:rPr>
                <w:sz w:val="18"/>
                <w:szCs w:val="18"/>
              </w:rPr>
            </w:pPr>
            <w:r w:rsidRPr="008656DB">
              <w:rPr>
                <w:sz w:val="18"/>
                <w:szCs w:val="18"/>
              </w:rPr>
              <w:t>En 1992, asumiría la decanatura el arquitecto Fernando Correa Muñoz. En los trabajos de grado de esta época hay una sobresaliente disposición a enfocarse, entre otros varios temas, a asuntos relacionados con la agroindustria y el sector salud.</w:t>
            </w:r>
          </w:p>
          <w:p w14:paraId="749F8439" w14:textId="77777777" w:rsidR="000A2D28" w:rsidRPr="008656DB" w:rsidRDefault="000A2D28" w:rsidP="000A2D28">
            <w:pPr>
              <w:spacing w:after="0" w:line="240" w:lineRule="auto"/>
              <w:rPr>
                <w:sz w:val="18"/>
                <w:szCs w:val="18"/>
              </w:rPr>
            </w:pPr>
          </w:p>
          <w:p w14:paraId="6403845C" w14:textId="77777777" w:rsidR="000A2D28" w:rsidRDefault="000A2D28" w:rsidP="000A2D28">
            <w:pPr>
              <w:spacing w:after="0" w:line="240" w:lineRule="auto"/>
              <w:rPr>
                <w:rFonts w:cs="Cambria"/>
                <w:sz w:val="18"/>
                <w:szCs w:val="18"/>
              </w:rPr>
            </w:pPr>
            <w:r w:rsidRPr="008656DB">
              <w:rPr>
                <w:rFonts w:cs="Cambria"/>
                <w:sz w:val="18"/>
                <w:szCs w:val="18"/>
              </w:rPr>
              <w:t xml:space="preserve">En 1993, año en el cual Juan Hernández Sáenz entrega la rectoría de la Tadeo a Evaristo Obregón Garcés, Expoconstrucción y Expodiseño otorga a la Facultad un segundo Premio Especial por la Enseñanza del Diseño Industrial. </w:t>
            </w:r>
          </w:p>
          <w:p w14:paraId="06ECCBD2" w14:textId="77777777" w:rsidR="000A2D28" w:rsidRDefault="000A2D28" w:rsidP="000A2D28">
            <w:pPr>
              <w:spacing w:after="0" w:line="240" w:lineRule="auto"/>
              <w:rPr>
                <w:rFonts w:cs="Cambria"/>
                <w:sz w:val="18"/>
                <w:szCs w:val="18"/>
              </w:rPr>
            </w:pPr>
          </w:p>
          <w:p w14:paraId="4553EEF6" w14:textId="77777777" w:rsidR="000A2D28" w:rsidRDefault="000A2D28" w:rsidP="000A2D28">
            <w:pPr>
              <w:spacing w:after="0" w:line="240" w:lineRule="auto"/>
              <w:rPr>
                <w:rFonts w:cs="Cambria"/>
                <w:sz w:val="18"/>
                <w:szCs w:val="18"/>
              </w:rPr>
            </w:pPr>
            <w:r w:rsidRPr="008656DB">
              <w:rPr>
                <w:rFonts w:cs="Cambria"/>
                <w:sz w:val="18"/>
                <w:szCs w:val="18"/>
              </w:rPr>
              <w:t xml:space="preserve">El Banco Industrial Colombiano BIC, dentro de una dinámica de aproximación creativa que se repetirá a menudo en el futuro, desarrolla un concurso para el Diseño de dispensador de formas bancarias. </w:t>
            </w:r>
          </w:p>
          <w:p w14:paraId="54ADBEA4" w14:textId="77777777" w:rsidR="000A2D28" w:rsidRDefault="000A2D28" w:rsidP="000A2D28">
            <w:pPr>
              <w:spacing w:after="0" w:line="240" w:lineRule="auto"/>
              <w:rPr>
                <w:rFonts w:cs="Cambria"/>
                <w:sz w:val="18"/>
                <w:szCs w:val="18"/>
              </w:rPr>
            </w:pPr>
          </w:p>
          <w:p w14:paraId="26A08282" w14:textId="40032BA2" w:rsidR="000A2D28" w:rsidRPr="008656DB" w:rsidRDefault="000A2D28" w:rsidP="000A2D28">
            <w:pPr>
              <w:spacing w:after="0" w:line="240" w:lineRule="auto"/>
              <w:rPr>
                <w:rFonts w:cs="Cambria"/>
                <w:sz w:val="18"/>
                <w:szCs w:val="18"/>
              </w:rPr>
            </w:pPr>
            <w:r w:rsidRPr="008656DB">
              <w:rPr>
                <w:rFonts w:cs="Cambria"/>
                <w:sz w:val="18"/>
                <w:szCs w:val="18"/>
              </w:rPr>
              <w:t>Resultan premiados Diego Rodríguez, Xiomara Navarro y Adriana Silva (primero, segundo y tercer premio, en ese orden).</w:t>
            </w:r>
          </w:p>
          <w:p w14:paraId="76BB7C2E" w14:textId="77777777" w:rsidR="000A2D28" w:rsidRPr="008656DB" w:rsidRDefault="000A2D28" w:rsidP="000A2D28">
            <w:pPr>
              <w:spacing w:after="0" w:line="240" w:lineRule="auto"/>
              <w:rPr>
                <w:sz w:val="18"/>
                <w:szCs w:val="18"/>
              </w:rPr>
            </w:pPr>
          </w:p>
          <w:p w14:paraId="1197F171" w14:textId="77777777" w:rsidR="000A2D28" w:rsidRPr="008656DB" w:rsidRDefault="000A2D28" w:rsidP="000A2D28">
            <w:pPr>
              <w:spacing w:after="0" w:line="240" w:lineRule="auto"/>
              <w:rPr>
                <w:sz w:val="18"/>
                <w:szCs w:val="18"/>
              </w:rPr>
            </w:pPr>
            <w:r w:rsidRPr="008656DB">
              <w:rPr>
                <w:sz w:val="18"/>
                <w:szCs w:val="18"/>
              </w:rPr>
              <w:t xml:space="preserve"> </w:t>
            </w:r>
          </w:p>
          <w:p w14:paraId="0D1631ED" w14:textId="77777777" w:rsidR="000A2D28" w:rsidRPr="008656DB" w:rsidRDefault="000A2D28" w:rsidP="000A2D28">
            <w:pPr>
              <w:pStyle w:val="Prrafodelista"/>
              <w:spacing w:after="0" w:line="240" w:lineRule="auto"/>
              <w:ind w:left="0"/>
              <w:rPr>
                <w:sz w:val="18"/>
                <w:szCs w:val="18"/>
                <w:lang w:val="es-ES_tradnl"/>
              </w:rPr>
            </w:pPr>
          </w:p>
          <w:p w14:paraId="27861B94" w14:textId="77777777" w:rsidR="000A2D28" w:rsidRPr="008656DB" w:rsidRDefault="000A2D28" w:rsidP="000A2D28">
            <w:pPr>
              <w:spacing w:after="0" w:line="240" w:lineRule="auto"/>
              <w:rPr>
                <w:rFonts w:cs="Cambria"/>
                <w:b/>
                <w:bCs/>
                <w:sz w:val="18"/>
                <w:szCs w:val="18"/>
              </w:rPr>
            </w:pPr>
          </w:p>
        </w:tc>
        <w:tc>
          <w:tcPr>
            <w:tcW w:w="6849" w:type="dxa"/>
            <w:tcBorders>
              <w:top w:val="single" w:sz="4" w:space="0" w:color="auto"/>
            </w:tcBorders>
          </w:tcPr>
          <w:p w14:paraId="5EDCC55F" w14:textId="77777777" w:rsidR="000A2D28" w:rsidRPr="008656DB" w:rsidRDefault="000A2D28" w:rsidP="000A2D28">
            <w:pPr>
              <w:spacing w:after="0" w:line="240" w:lineRule="auto"/>
              <w:jc w:val="both"/>
              <w:rPr>
                <w:rFonts w:cs="Cambria"/>
                <w:color w:val="20508A"/>
                <w:sz w:val="18"/>
                <w:szCs w:val="18"/>
              </w:rPr>
            </w:pPr>
            <w:r w:rsidRPr="008656DB">
              <w:rPr>
                <w:rFonts w:cs="Cambria"/>
                <w:color w:val="20508A"/>
                <w:sz w:val="18"/>
                <w:szCs w:val="18"/>
              </w:rPr>
              <w:t xml:space="preserve">Gaviria estudia economía en la Universidad de los Andes.  </w:t>
            </w:r>
          </w:p>
          <w:p w14:paraId="568CA7B9" w14:textId="0B7F3F89" w:rsidR="000A2D28" w:rsidRPr="008656DB" w:rsidRDefault="000A2D28" w:rsidP="000A2D28">
            <w:pPr>
              <w:spacing w:after="0" w:line="240" w:lineRule="auto"/>
              <w:jc w:val="both"/>
              <w:rPr>
                <w:rFonts w:cs="Cambria"/>
                <w:sz w:val="18"/>
                <w:szCs w:val="18"/>
              </w:rPr>
            </w:pPr>
            <w:r w:rsidRPr="008656DB">
              <w:rPr>
                <w:rFonts w:cs="Cambria"/>
                <w:sz w:val="18"/>
                <w:szCs w:val="18"/>
              </w:rPr>
              <w:t>Comienza un periodo en el que el poder sobre las decisiones en materia económica de la Nación recaen sobre la Universidad de Los Andes, de la cual es egresado el ex presidente Gaviria. El 21% de los ministros de estado, desde 1991, han cursado estudios en los Andes, frente al 6% que han cursado estudios en la Universidad Nacional.</w:t>
            </w:r>
          </w:p>
          <w:p w14:paraId="6D0B58B8" w14:textId="77777777" w:rsidR="000A2D28" w:rsidRPr="008656DB" w:rsidRDefault="000A2D28" w:rsidP="000A2D28">
            <w:pPr>
              <w:spacing w:after="0" w:line="240" w:lineRule="auto"/>
              <w:jc w:val="both"/>
              <w:rPr>
                <w:rFonts w:cs="Cambria"/>
                <w:color w:val="365F91"/>
                <w:sz w:val="18"/>
                <w:szCs w:val="18"/>
              </w:rPr>
            </w:pPr>
          </w:p>
        </w:tc>
        <w:tc>
          <w:tcPr>
            <w:tcW w:w="1189" w:type="dxa"/>
            <w:vAlign w:val="center"/>
          </w:tcPr>
          <w:p w14:paraId="675775FD" w14:textId="487EDC2C" w:rsidR="000A2D28" w:rsidRPr="008656DB" w:rsidRDefault="000A2D28" w:rsidP="000A2D28">
            <w:pPr>
              <w:spacing w:after="0" w:line="240" w:lineRule="auto"/>
              <w:jc w:val="center"/>
              <w:rPr>
                <w:rFonts w:cs="Cambria"/>
                <w:b/>
                <w:sz w:val="18"/>
                <w:szCs w:val="18"/>
              </w:rPr>
            </w:pPr>
            <w:r w:rsidRPr="008656DB">
              <w:rPr>
                <w:rFonts w:cs="Cambria"/>
                <w:b/>
                <w:sz w:val="18"/>
                <w:szCs w:val="18"/>
              </w:rPr>
              <w:t>UNIVERSIDAD DE LOS ANDES</w:t>
            </w:r>
          </w:p>
        </w:tc>
      </w:tr>
      <w:tr w:rsidR="000A2D28" w:rsidRPr="00B633D6" w14:paraId="5BFEDA40" w14:textId="77777777" w:rsidTr="000A2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86"/>
        </w:trPr>
        <w:tc>
          <w:tcPr>
            <w:tcW w:w="3080" w:type="dxa"/>
            <w:vMerge/>
            <w:vAlign w:val="center"/>
          </w:tcPr>
          <w:p w14:paraId="09E819C4" w14:textId="77777777" w:rsidR="000A2D28" w:rsidRPr="008656DB" w:rsidRDefault="000A2D28" w:rsidP="000A2D28">
            <w:pPr>
              <w:spacing w:after="0" w:line="240" w:lineRule="auto"/>
              <w:rPr>
                <w:sz w:val="18"/>
                <w:szCs w:val="18"/>
              </w:rPr>
            </w:pPr>
          </w:p>
        </w:tc>
        <w:tc>
          <w:tcPr>
            <w:tcW w:w="6849" w:type="dxa"/>
          </w:tcPr>
          <w:p w14:paraId="7F4AE135" w14:textId="2C9C73B0" w:rsidR="000A2D28" w:rsidRPr="008656DB" w:rsidRDefault="000A2D28" w:rsidP="000A2D28">
            <w:pPr>
              <w:spacing w:after="0" w:line="240" w:lineRule="auto"/>
              <w:jc w:val="both"/>
              <w:rPr>
                <w:rFonts w:cs="Cambria"/>
                <w:color w:val="20508A"/>
                <w:sz w:val="18"/>
                <w:szCs w:val="18"/>
              </w:rPr>
            </w:pPr>
            <w:r w:rsidRPr="008656DB">
              <w:rPr>
                <w:rFonts w:cs="Cambria"/>
                <w:color w:val="20508A"/>
                <w:sz w:val="18"/>
                <w:szCs w:val="18"/>
              </w:rPr>
              <w:t>Inicio de la participación en la política nacional del M19 (1990)</w:t>
            </w:r>
          </w:p>
          <w:p w14:paraId="76AEBD24" w14:textId="77777777" w:rsidR="000A2D28" w:rsidRPr="008656DB" w:rsidRDefault="000A2D28" w:rsidP="000A2D28">
            <w:pPr>
              <w:spacing w:after="0" w:line="240" w:lineRule="auto"/>
              <w:jc w:val="both"/>
              <w:rPr>
                <w:rFonts w:cs="Cambria"/>
                <w:color w:val="20508A"/>
                <w:sz w:val="18"/>
                <w:szCs w:val="18"/>
              </w:rPr>
            </w:pPr>
            <w:r w:rsidRPr="008656DB">
              <w:rPr>
                <w:rFonts w:cs="Cambria"/>
                <w:color w:val="000000"/>
                <w:sz w:val="18"/>
                <w:szCs w:val="18"/>
                <w:lang w:val="es-ES"/>
              </w:rPr>
              <w:t xml:space="preserve">La decisión democráticamente votada por la militancia del M-19 de dejar las armas, debía concretarse en los acuerdos para que todo fuera una realidad. El resultado del trabajo de las Mesas de Análisis y Concertación fueron multitud de propuestas y reformas en temas socioeconómicos, de justicia y políticos, que finalmente fueron recogidas en un consenso plasmado en un Pacto Político por la Paz y la Democracia, firmado en Noviembre de 1989. El gobierno vinculó la implementación del Pacto, concerniente a las reformas sustanciales, a una Reforma Constitucional que contenía reformas a la justicia para combatir al narcotráfico, incluso la institucionalización de la extradición. </w:t>
            </w:r>
          </w:p>
        </w:tc>
        <w:tc>
          <w:tcPr>
            <w:tcW w:w="1189" w:type="dxa"/>
            <w:vAlign w:val="center"/>
          </w:tcPr>
          <w:p w14:paraId="289AF6E8" w14:textId="5D8EBD8F" w:rsidR="000A2D28" w:rsidRPr="008656DB" w:rsidRDefault="000A2D28" w:rsidP="000A2D28">
            <w:pPr>
              <w:spacing w:after="0" w:line="240" w:lineRule="auto"/>
              <w:jc w:val="center"/>
              <w:rPr>
                <w:rFonts w:cs="Cambria"/>
                <w:b/>
                <w:sz w:val="18"/>
                <w:szCs w:val="18"/>
              </w:rPr>
            </w:pPr>
            <w:r w:rsidRPr="008656DB">
              <w:rPr>
                <w:rFonts w:cs="Cambria"/>
                <w:b/>
                <w:sz w:val="18"/>
                <w:szCs w:val="18"/>
              </w:rPr>
              <w:t>CONGRESO DE LA REPÚBLICA</w:t>
            </w:r>
          </w:p>
        </w:tc>
      </w:tr>
      <w:tr w:rsidR="000A2D28" w:rsidRPr="00B633D6" w14:paraId="51E2BF4D" w14:textId="77777777" w:rsidTr="000A2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17"/>
        </w:trPr>
        <w:tc>
          <w:tcPr>
            <w:tcW w:w="3080" w:type="dxa"/>
            <w:vMerge/>
            <w:vAlign w:val="center"/>
          </w:tcPr>
          <w:p w14:paraId="5B07BD63" w14:textId="77777777" w:rsidR="000A2D28" w:rsidRPr="008656DB" w:rsidRDefault="000A2D28" w:rsidP="000A2D28">
            <w:pPr>
              <w:spacing w:after="0" w:line="240" w:lineRule="auto"/>
              <w:rPr>
                <w:sz w:val="18"/>
                <w:szCs w:val="18"/>
              </w:rPr>
            </w:pPr>
          </w:p>
        </w:tc>
        <w:tc>
          <w:tcPr>
            <w:tcW w:w="6849" w:type="dxa"/>
          </w:tcPr>
          <w:p w14:paraId="52F96DA2" w14:textId="77777777" w:rsidR="000A2D28" w:rsidRPr="008656DB" w:rsidRDefault="000A2D28" w:rsidP="000A2D28">
            <w:pPr>
              <w:spacing w:after="0" w:line="240" w:lineRule="auto"/>
              <w:jc w:val="both"/>
              <w:rPr>
                <w:rFonts w:cs="Cambria"/>
                <w:color w:val="365F91"/>
                <w:sz w:val="18"/>
                <w:szCs w:val="18"/>
                <w:lang w:val="es-ES"/>
              </w:rPr>
            </w:pPr>
            <w:r w:rsidRPr="008656DB">
              <w:rPr>
                <w:rFonts w:cs="Cambria"/>
                <w:color w:val="365F91"/>
                <w:sz w:val="18"/>
                <w:szCs w:val="18"/>
                <w:lang w:val="es-ES"/>
              </w:rPr>
              <w:t>Asamblea Nacional Constituyente (1991)</w:t>
            </w:r>
          </w:p>
          <w:p w14:paraId="1A545A39" w14:textId="065439D7" w:rsidR="000A2D28" w:rsidRPr="008656DB" w:rsidRDefault="000A2D28" w:rsidP="000A2D28">
            <w:pPr>
              <w:spacing w:after="0" w:line="240" w:lineRule="auto"/>
              <w:jc w:val="both"/>
              <w:rPr>
                <w:rFonts w:cs="Arial"/>
                <w:sz w:val="18"/>
                <w:szCs w:val="18"/>
                <w:shd w:val="clear" w:color="auto" w:fill="FFFFFF"/>
              </w:rPr>
            </w:pPr>
            <w:r w:rsidRPr="008656DB">
              <w:rPr>
                <w:rFonts w:cs="Arial"/>
                <w:sz w:val="18"/>
                <w:szCs w:val="18"/>
                <w:shd w:val="clear" w:color="auto" w:fill="FFFFFF"/>
              </w:rPr>
              <w:t>La Asamblea Nacional Constituyente, reunida el 4 de Junio de 1991, a menos de un año de que Gaviria cumpliera su primer año como presidente, logró la redacción de la nueva Constitución Política de Colombia, que incluyó mecanismos nuevos para la protección de los derechos humanos, co</w:t>
            </w:r>
            <w:r w:rsidRPr="008656DB">
              <w:rPr>
                <w:rFonts w:cs="Arial"/>
                <w:sz w:val="18"/>
                <w:szCs w:val="18"/>
                <w:shd w:val="clear" w:color="auto" w:fill="FFFFFF"/>
              </w:rPr>
              <w:softHyphen/>
              <w:t xml:space="preserve">mo la Defensoría del Pueblo y la Acción de Tutela, dentro de un conjunto de reformas que abrían espacios a formas de participación democrática. </w:t>
            </w:r>
            <w:r w:rsidRPr="008656DB">
              <w:rPr>
                <w:rFonts w:cs="Cambria"/>
                <w:sz w:val="18"/>
                <w:szCs w:val="18"/>
              </w:rPr>
              <w:t>En el Archivo Nacional reposa una copia de la Constitución de 1991 firmada por todos los miembros de la Asamblea</w:t>
            </w:r>
          </w:p>
          <w:p w14:paraId="3115FFFE" w14:textId="77777777" w:rsidR="000A2D28" w:rsidRPr="008656DB" w:rsidRDefault="000A2D28" w:rsidP="000A2D28">
            <w:pPr>
              <w:spacing w:after="0" w:line="240" w:lineRule="auto"/>
              <w:jc w:val="both"/>
              <w:rPr>
                <w:rFonts w:cs="Cambria"/>
                <w:color w:val="20508A"/>
                <w:sz w:val="18"/>
                <w:szCs w:val="18"/>
              </w:rPr>
            </w:pPr>
          </w:p>
        </w:tc>
        <w:tc>
          <w:tcPr>
            <w:tcW w:w="1189" w:type="dxa"/>
            <w:vAlign w:val="center"/>
          </w:tcPr>
          <w:p w14:paraId="147B1BB6" w14:textId="58AC0DD2" w:rsidR="000A2D28" w:rsidRPr="008656DB" w:rsidRDefault="000A2D28" w:rsidP="000A2D28">
            <w:pPr>
              <w:spacing w:after="0" w:line="240" w:lineRule="auto"/>
              <w:jc w:val="center"/>
              <w:rPr>
                <w:rFonts w:cs="Cambria"/>
                <w:b/>
                <w:sz w:val="18"/>
                <w:szCs w:val="18"/>
              </w:rPr>
            </w:pPr>
            <w:r w:rsidRPr="008656DB">
              <w:rPr>
                <w:rFonts w:cs="Cambria"/>
                <w:b/>
                <w:sz w:val="18"/>
                <w:szCs w:val="18"/>
              </w:rPr>
              <w:t>ARCHIVO GENERAL DE LA NACIÓN</w:t>
            </w:r>
          </w:p>
        </w:tc>
      </w:tr>
      <w:tr w:rsidR="000A2D28" w:rsidRPr="00B633D6" w14:paraId="26EAC971" w14:textId="77777777" w:rsidTr="000A2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92"/>
        </w:trPr>
        <w:tc>
          <w:tcPr>
            <w:tcW w:w="3080" w:type="dxa"/>
            <w:vMerge/>
            <w:vAlign w:val="center"/>
          </w:tcPr>
          <w:p w14:paraId="02D1D0EE" w14:textId="77777777" w:rsidR="000A2D28" w:rsidRPr="008656DB" w:rsidRDefault="000A2D28" w:rsidP="000A2D28">
            <w:pPr>
              <w:spacing w:after="0" w:line="240" w:lineRule="auto"/>
              <w:rPr>
                <w:sz w:val="18"/>
                <w:szCs w:val="18"/>
              </w:rPr>
            </w:pPr>
          </w:p>
        </w:tc>
        <w:tc>
          <w:tcPr>
            <w:tcW w:w="6849" w:type="dxa"/>
          </w:tcPr>
          <w:p w14:paraId="4648F9C6" w14:textId="7E6E1277" w:rsidR="000A2D28" w:rsidRPr="008656DB" w:rsidRDefault="000A2D28" w:rsidP="000A2D28">
            <w:pPr>
              <w:spacing w:after="0" w:line="240" w:lineRule="auto"/>
              <w:jc w:val="both"/>
              <w:rPr>
                <w:rFonts w:cs="Cambria"/>
                <w:color w:val="365F91"/>
                <w:sz w:val="18"/>
                <w:szCs w:val="18"/>
                <w:lang w:val="es-ES"/>
              </w:rPr>
            </w:pPr>
            <w:r w:rsidRPr="008656DB">
              <w:rPr>
                <w:rFonts w:cs="Cambria"/>
                <w:color w:val="365F91"/>
                <w:sz w:val="18"/>
                <w:szCs w:val="18"/>
                <w:lang w:val="es-ES"/>
              </w:rPr>
              <w:t>La apertura económica</w:t>
            </w:r>
          </w:p>
          <w:p w14:paraId="78A30D6D" w14:textId="1217EA52" w:rsidR="000A2D28" w:rsidRPr="008656DB" w:rsidRDefault="000A2D28" w:rsidP="000A2D28">
            <w:pPr>
              <w:spacing w:after="0" w:line="240" w:lineRule="auto"/>
              <w:jc w:val="both"/>
              <w:rPr>
                <w:rFonts w:cs="Cambria"/>
                <w:color w:val="20508A"/>
                <w:sz w:val="18"/>
                <w:szCs w:val="18"/>
              </w:rPr>
            </w:pPr>
            <w:r w:rsidRPr="008656DB">
              <w:rPr>
                <w:rFonts w:cs="Arial"/>
                <w:color w:val="000000"/>
                <w:sz w:val="18"/>
                <w:szCs w:val="18"/>
                <w:shd w:val="clear" w:color="auto" w:fill="FFFFFF"/>
              </w:rPr>
              <w:t>En materia económica, el gobierno de Gaviria es recordado por una "La apertura económica" liderada por su Ministro de Hacienda</w:t>
            </w:r>
            <w:r>
              <w:rPr>
                <w:rFonts w:cs="Arial"/>
                <w:color w:val="000000"/>
                <w:sz w:val="18"/>
                <w:szCs w:val="18"/>
                <w:shd w:val="clear" w:color="auto" w:fill="FFFFFF"/>
              </w:rPr>
              <w:t xml:space="preserve"> Rudolf </w:t>
            </w:r>
            <w:proofErr w:type="spellStart"/>
            <w:r>
              <w:rPr>
                <w:rFonts w:cs="Arial"/>
                <w:color w:val="000000"/>
                <w:sz w:val="18"/>
                <w:szCs w:val="18"/>
                <w:shd w:val="clear" w:color="auto" w:fill="FFFFFF"/>
              </w:rPr>
              <w:t>Hommes</w:t>
            </w:r>
            <w:proofErr w:type="spellEnd"/>
            <w:r>
              <w:rPr>
                <w:rFonts w:cs="Arial"/>
                <w:color w:val="000000"/>
                <w:sz w:val="18"/>
                <w:szCs w:val="18"/>
                <w:shd w:val="clear" w:color="auto" w:fill="FFFFFF"/>
              </w:rPr>
              <w:t>. Si b</w:t>
            </w:r>
            <w:r w:rsidRPr="008656DB">
              <w:rPr>
                <w:rFonts w:cs="Arial"/>
                <w:color w:val="000000"/>
                <w:sz w:val="18"/>
                <w:szCs w:val="18"/>
                <w:shd w:val="clear" w:color="auto" w:fill="FFFFFF"/>
              </w:rPr>
              <w:t>ien la apertura comenzó gradualmente en el gobierno predeces</w:t>
            </w:r>
            <w:r>
              <w:rPr>
                <w:rFonts w:cs="Arial"/>
                <w:color w:val="000000"/>
                <w:sz w:val="18"/>
                <w:szCs w:val="18"/>
                <w:shd w:val="clear" w:color="auto" w:fill="FFFFFF"/>
              </w:rPr>
              <w:t xml:space="preserve">or, desde los inicios del </w:t>
            </w:r>
            <w:r w:rsidRPr="008656DB">
              <w:rPr>
                <w:rFonts w:cs="Arial"/>
                <w:color w:val="000000"/>
                <w:sz w:val="18"/>
                <w:szCs w:val="18"/>
                <w:shd w:val="clear" w:color="auto" w:fill="FFFFFF"/>
              </w:rPr>
              <w:t>gobierno Gaviria aumentó el ritmo de la apertura, con resultados que dieron un vuelco a la historia económica del país.</w:t>
            </w:r>
          </w:p>
        </w:tc>
        <w:tc>
          <w:tcPr>
            <w:tcW w:w="1189" w:type="dxa"/>
            <w:vAlign w:val="center"/>
          </w:tcPr>
          <w:p w14:paraId="2247000B" w14:textId="77777777" w:rsidR="000A2D28" w:rsidRPr="008656DB" w:rsidRDefault="000A2D28" w:rsidP="000A2D28">
            <w:pPr>
              <w:spacing w:after="0" w:line="240" w:lineRule="auto"/>
              <w:jc w:val="center"/>
              <w:rPr>
                <w:rFonts w:cs="Cambria"/>
                <w:b/>
                <w:sz w:val="18"/>
                <w:szCs w:val="18"/>
              </w:rPr>
            </w:pPr>
          </w:p>
          <w:p w14:paraId="18D959C6" w14:textId="6800ABE6" w:rsidR="000A2D28" w:rsidRPr="008656DB" w:rsidRDefault="000A2D28" w:rsidP="000A2D28">
            <w:pPr>
              <w:spacing w:after="0" w:line="240" w:lineRule="auto"/>
              <w:jc w:val="center"/>
              <w:rPr>
                <w:rFonts w:cs="Cambria"/>
                <w:b/>
                <w:sz w:val="18"/>
                <w:szCs w:val="18"/>
              </w:rPr>
            </w:pPr>
            <w:r w:rsidRPr="008656DB">
              <w:rPr>
                <w:rFonts w:cs="Cambria"/>
                <w:b/>
                <w:sz w:val="18"/>
                <w:szCs w:val="18"/>
              </w:rPr>
              <w:t>MINISTERIO DE HACIENDA</w:t>
            </w:r>
          </w:p>
          <w:p w14:paraId="6555C81C" w14:textId="3A85197E" w:rsidR="000A2D28" w:rsidRPr="008656DB" w:rsidRDefault="000A2D28" w:rsidP="000A2D28">
            <w:pPr>
              <w:spacing w:after="0" w:line="240" w:lineRule="auto"/>
              <w:jc w:val="center"/>
              <w:rPr>
                <w:rFonts w:cs="Cambria"/>
                <w:b/>
                <w:sz w:val="18"/>
                <w:szCs w:val="18"/>
              </w:rPr>
            </w:pPr>
          </w:p>
        </w:tc>
      </w:tr>
      <w:tr w:rsidR="000A2D28" w:rsidRPr="00B633D6" w14:paraId="50C10EA9" w14:textId="77777777" w:rsidTr="000A2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196"/>
        </w:trPr>
        <w:tc>
          <w:tcPr>
            <w:tcW w:w="3080" w:type="dxa"/>
            <w:vMerge/>
            <w:vAlign w:val="center"/>
          </w:tcPr>
          <w:p w14:paraId="183EC3C7" w14:textId="77777777" w:rsidR="000A2D28" w:rsidRPr="00B633D6" w:rsidRDefault="000A2D28" w:rsidP="000A2D28">
            <w:pPr>
              <w:spacing w:after="0" w:line="240" w:lineRule="auto"/>
              <w:rPr>
                <w:sz w:val="18"/>
                <w:szCs w:val="18"/>
              </w:rPr>
            </w:pPr>
          </w:p>
        </w:tc>
        <w:tc>
          <w:tcPr>
            <w:tcW w:w="6849" w:type="dxa"/>
          </w:tcPr>
          <w:p w14:paraId="3AE966F6" w14:textId="77777777" w:rsidR="000A2D28" w:rsidRPr="00B633D6" w:rsidRDefault="000A2D28" w:rsidP="000A2D28">
            <w:pPr>
              <w:spacing w:after="0" w:line="240" w:lineRule="auto"/>
              <w:jc w:val="both"/>
              <w:rPr>
                <w:rFonts w:cs="Cambria"/>
                <w:color w:val="365F91"/>
                <w:sz w:val="18"/>
                <w:szCs w:val="18"/>
                <w:lang w:val="es-ES"/>
              </w:rPr>
            </w:pPr>
            <w:r w:rsidRPr="00B633D6">
              <w:rPr>
                <w:rFonts w:cs="Cambria"/>
                <w:color w:val="365F91"/>
                <w:sz w:val="18"/>
                <w:szCs w:val="18"/>
                <w:lang w:val="es-ES"/>
              </w:rPr>
              <w:t>Los carteles de la mafia</w:t>
            </w:r>
          </w:p>
          <w:p w14:paraId="21B86BFF" w14:textId="77777777" w:rsidR="000A2D28" w:rsidRDefault="000A2D28" w:rsidP="000A2D28">
            <w:pPr>
              <w:spacing w:after="0" w:line="240" w:lineRule="auto"/>
              <w:jc w:val="both"/>
              <w:rPr>
                <w:rFonts w:cs="Arial"/>
                <w:color w:val="000000"/>
                <w:sz w:val="18"/>
                <w:szCs w:val="18"/>
                <w:shd w:val="clear" w:color="auto" w:fill="FFFFFF"/>
              </w:rPr>
            </w:pPr>
            <w:r w:rsidRPr="00B633D6">
              <w:rPr>
                <w:rFonts w:cs="Arial"/>
                <w:color w:val="000000"/>
                <w:sz w:val="18"/>
                <w:szCs w:val="18"/>
                <w:shd w:val="clear" w:color="auto" w:fill="FFFFFF"/>
              </w:rPr>
              <w:t>Entre los problemas que Gaviria tuvo que enfrentar estuvo el recrudecimiento</w:t>
            </w:r>
            <w:r>
              <w:rPr>
                <w:rFonts w:cs="Arial"/>
                <w:color w:val="000000"/>
                <w:sz w:val="18"/>
                <w:szCs w:val="18"/>
                <w:shd w:val="clear" w:color="auto" w:fill="FFFFFF"/>
              </w:rPr>
              <w:t xml:space="preserve"> del narcoterrorismo. </w:t>
            </w:r>
            <w:r w:rsidRPr="00B633D6">
              <w:rPr>
                <w:rFonts w:cs="Arial"/>
                <w:color w:val="000000"/>
                <w:sz w:val="18"/>
                <w:szCs w:val="18"/>
                <w:shd w:val="clear" w:color="auto" w:fill="FFFFFF"/>
              </w:rPr>
              <w:t>Se recuerda la crueldad de los atentados indiscriminados y las bombas. El 15 de abril de 1993</w:t>
            </w:r>
            <w:r>
              <w:rPr>
                <w:rFonts w:cs="Arial"/>
                <w:color w:val="000000"/>
                <w:sz w:val="18"/>
                <w:szCs w:val="18"/>
                <w:shd w:val="clear" w:color="auto" w:fill="FFFFFF"/>
              </w:rPr>
              <w:t xml:space="preserve"> e</w:t>
            </w:r>
            <w:r w:rsidRPr="00B633D6">
              <w:rPr>
                <w:rFonts w:cs="Arial"/>
                <w:color w:val="000000"/>
                <w:sz w:val="18"/>
                <w:szCs w:val="18"/>
                <w:shd w:val="clear" w:color="auto" w:fill="FFFFFF"/>
              </w:rPr>
              <w:t xml:space="preserve">xplotó un carro bomba con 150 kilos de dinamita frente al centro de la 93, en la calle 93 con carrera 15. </w:t>
            </w:r>
          </w:p>
          <w:p w14:paraId="271FB1A7" w14:textId="7994FEE5" w:rsidR="000A2D28" w:rsidRPr="00B633D6" w:rsidRDefault="000A2D28" w:rsidP="000A2D28">
            <w:pPr>
              <w:spacing w:after="0" w:line="240" w:lineRule="auto"/>
              <w:jc w:val="both"/>
              <w:rPr>
                <w:rFonts w:cs="Cambria"/>
                <w:color w:val="365F91"/>
                <w:sz w:val="18"/>
                <w:szCs w:val="18"/>
                <w:lang w:val="es-ES"/>
              </w:rPr>
            </w:pPr>
          </w:p>
        </w:tc>
        <w:tc>
          <w:tcPr>
            <w:tcW w:w="1189" w:type="dxa"/>
            <w:vAlign w:val="center"/>
          </w:tcPr>
          <w:p w14:paraId="05EF15AF" w14:textId="77777777" w:rsidR="000A2D28" w:rsidRPr="008656DB" w:rsidRDefault="000A2D28" w:rsidP="000A2D28">
            <w:pPr>
              <w:spacing w:after="0" w:line="240" w:lineRule="auto"/>
              <w:jc w:val="center"/>
              <w:rPr>
                <w:rFonts w:cs="Cambria"/>
                <w:b/>
                <w:sz w:val="18"/>
                <w:szCs w:val="18"/>
              </w:rPr>
            </w:pPr>
          </w:p>
          <w:p w14:paraId="401F8F06" w14:textId="3D905EEF" w:rsidR="000A2D28" w:rsidRPr="008656DB" w:rsidRDefault="000A2D28" w:rsidP="000A2D28">
            <w:pPr>
              <w:spacing w:after="0" w:line="240" w:lineRule="auto"/>
              <w:jc w:val="center"/>
              <w:rPr>
                <w:rFonts w:cs="Cambria"/>
                <w:b/>
                <w:sz w:val="18"/>
                <w:szCs w:val="18"/>
              </w:rPr>
            </w:pPr>
            <w:r w:rsidRPr="008656DB">
              <w:rPr>
                <w:rFonts w:cs="Cambria"/>
                <w:b/>
                <w:sz w:val="18"/>
                <w:szCs w:val="18"/>
              </w:rPr>
              <w:t>CENTRO 93.</w:t>
            </w:r>
          </w:p>
          <w:p w14:paraId="15BEB8B7" w14:textId="77777777" w:rsidR="000A2D28" w:rsidRPr="008656DB" w:rsidRDefault="000A2D28" w:rsidP="000A2D28">
            <w:pPr>
              <w:spacing w:after="0" w:line="240" w:lineRule="auto"/>
              <w:jc w:val="center"/>
              <w:rPr>
                <w:rFonts w:cs="Cambria"/>
                <w:b/>
                <w:sz w:val="18"/>
                <w:szCs w:val="18"/>
              </w:rPr>
            </w:pPr>
          </w:p>
        </w:tc>
      </w:tr>
      <w:tr w:rsidR="000A2D28" w:rsidRPr="00B633D6" w14:paraId="7C25D8D5" w14:textId="77777777" w:rsidTr="000A2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30"/>
        </w:trPr>
        <w:tc>
          <w:tcPr>
            <w:tcW w:w="3080" w:type="dxa"/>
            <w:vMerge/>
            <w:vAlign w:val="center"/>
          </w:tcPr>
          <w:p w14:paraId="0154EF48" w14:textId="77777777" w:rsidR="000A2D28" w:rsidRPr="00B633D6" w:rsidRDefault="000A2D28" w:rsidP="000A2D28">
            <w:pPr>
              <w:spacing w:after="0" w:line="240" w:lineRule="auto"/>
              <w:rPr>
                <w:sz w:val="18"/>
                <w:szCs w:val="18"/>
              </w:rPr>
            </w:pPr>
          </w:p>
        </w:tc>
        <w:tc>
          <w:tcPr>
            <w:tcW w:w="6849" w:type="dxa"/>
          </w:tcPr>
          <w:p w14:paraId="430F2DA6" w14:textId="77777777" w:rsidR="000A2D28" w:rsidRPr="00053D1B" w:rsidRDefault="000A2D28" w:rsidP="00010CF8">
            <w:pPr>
              <w:spacing w:after="0" w:line="240" w:lineRule="auto"/>
              <w:jc w:val="both"/>
              <w:rPr>
                <w:rFonts w:cs="Cambria"/>
                <w:color w:val="20508A"/>
                <w:sz w:val="18"/>
                <w:szCs w:val="18"/>
              </w:rPr>
            </w:pPr>
            <w:r w:rsidRPr="00053D1B">
              <w:rPr>
                <w:rFonts w:cs="Cambria"/>
                <w:color w:val="20508A"/>
                <w:sz w:val="18"/>
                <w:szCs w:val="18"/>
              </w:rPr>
              <w:t>Ley 100</w:t>
            </w:r>
          </w:p>
          <w:p w14:paraId="326C5282" w14:textId="38570176" w:rsidR="000A2D28" w:rsidRPr="00B633D6" w:rsidRDefault="000A2D28" w:rsidP="000A2D28">
            <w:pPr>
              <w:jc w:val="both"/>
              <w:rPr>
                <w:rFonts w:cs="Cambria"/>
                <w:color w:val="365F91"/>
                <w:sz w:val="18"/>
                <w:szCs w:val="18"/>
                <w:lang w:val="es-ES"/>
              </w:rPr>
            </w:pPr>
            <w:r w:rsidRPr="00B466F5">
              <w:rPr>
                <w:rFonts w:cs="Cambria"/>
                <w:sz w:val="18"/>
                <w:szCs w:val="18"/>
              </w:rPr>
              <w:t>Como senador Álvaro Uribe fue ponente durante el Gobierno de Cesar Gaviria y puso en marcha durante la administración de Ernesto Samper  la Ley 100 de 1993, también llamada "ley de seguridad social e integral" que reguló la salud en Colombia. El sistema organizado por esta ley comprende la oferta de servicios de salud y manejo de pensiones por entes privados cuyos servicios son pagados en parte por los aportes de los trabajadores y otra parte por el estado. la ley se mantiene vigente hoy día.</w:t>
            </w:r>
          </w:p>
        </w:tc>
        <w:tc>
          <w:tcPr>
            <w:tcW w:w="1189" w:type="dxa"/>
            <w:vAlign w:val="center"/>
          </w:tcPr>
          <w:p w14:paraId="00A6054C" w14:textId="6FFA938B" w:rsidR="000A2D28" w:rsidRPr="008656DB" w:rsidRDefault="000A2D28" w:rsidP="000A2D28">
            <w:pPr>
              <w:jc w:val="center"/>
              <w:rPr>
                <w:rFonts w:cs="Cambria"/>
                <w:b/>
                <w:sz w:val="18"/>
                <w:szCs w:val="18"/>
              </w:rPr>
            </w:pPr>
            <w:r w:rsidRPr="008656DB">
              <w:rPr>
                <w:rFonts w:eastAsiaTheme="minorEastAsia" w:cs="Helvetica"/>
                <w:b/>
                <w:bCs/>
                <w:sz w:val="18"/>
                <w:szCs w:val="18"/>
                <w:lang w:val="es-ES" w:eastAsia="es-ES"/>
              </w:rPr>
              <w:t>INSTITUTO DE SEGURO SOCIAL EN BOGOTÁ  (ISS)</w:t>
            </w:r>
          </w:p>
        </w:tc>
      </w:tr>
    </w:tbl>
    <w:p w14:paraId="6517551D" w14:textId="77777777" w:rsidR="003219CE" w:rsidRDefault="003219CE" w:rsidP="00B466F5">
      <w:pPr>
        <w:spacing w:after="0" w:line="240" w:lineRule="auto"/>
      </w:pPr>
    </w:p>
    <w:p w14:paraId="7ACA82E5" w14:textId="77777777" w:rsidR="000E1EE9" w:rsidRDefault="000E1EE9" w:rsidP="00B466F5">
      <w:pPr>
        <w:spacing w:after="0" w:line="240" w:lineRule="auto"/>
      </w:pPr>
    </w:p>
    <w:p w14:paraId="42FF33E1" w14:textId="77777777" w:rsidR="000A2D28" w:rsidRDefault="000A2D28" w:rsidP="00B466F5">
      <w:pPr>
        <w:spacing w:after="0" w:line="240" w:lineRule="auto"/>
      </w:pPr>
    </w:p>
    <w:p w14:paraId="537607B8" w14:textId="77777777" w:rsidR="000A2D28" w:rsidRDefault="000A2D28" w:rsidP="00B466F5">
      <w:pPr>
        <w:spacing w:after="0" w:line="240" w:lineRule="auto"/>
      </w:pPr>
    </w:p>
    <w:p w14:paraId="7212F488" w14:textId="77777777" w:rsidR="000A2D28" w:rsidRDefault="000A2D28" w:rsidP="00B466F5">
      <w:pPr>
        <w:spacing w:after="0" w:line="240" w:lineRule="auto"/>
      </w:pPr>
    </w:p>
    <w:p w14:paraId="2224AE46" w14:textId="77777777" w:rsidR="000E1EE9" w:rsidRPr="00B633D6" w:rsidRDefault="000E1EE9" w:rsidP="00B466F5">
      <w:pPr>
        <w:spacing w:after="0" w:line="240" w:lineRule="auto"/>
        <w:jc w:val="center"/>
        <w:rPr>
          <w:rFonts w:cs="Cambria"/>
          <w:b/>
          <w:bCs/>
          <w:color w:val="800000"/>
          <w:sz w:val="18"/>
          <w:szCs w:val="18"/>
        </w:rPr>
      </w:pPr>
      <w:r w:rsidRPr="00B633D6">
        <w:rPr>
          <w:noProof/>
          <w:sz w:val="18"/>
          <w:szCs w:val="18"/>
          <w:lang w:val="es-ES" w:eastAsia="es-ES"/>
        </w:rPr>
        <w:drawing>
          <wp:inline distT="0" distB="0" distL="0" distR="0" wp14:anchorId="0F891D82" wp14:editId="1A3DBB74">
            <wp:extent cx="1876425" cy="762000"/>
            <wp:effectExtent l="0" t="0" r="9525" b="0"/>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762000"/>
                    </a:xfrm>
                    <a:prstGeom prst="rect">
                      <a:avLst/>
                    </a:prstGeom>
                    <a:noFill/>
                    <a:ln>
                      <a:noFill/>
                    </a:ln>
                  </pic:spPr>
                </pic:pic>
              </a:graphicData>
            </a:graphic>
          </wp:inline>
        </w:drawing>
      </w:r>
      <w:r w:rsidRPr="0043147D">
        <w:rPr>
          <w:sz w:val="18"/>
          <w:szCs w:val="18"/>
        </w:rPr>
        <w:t xml:space="preserve"> </w:t>
      </w:r>
    </w:p>
    <w:p w14:paraId="743E7297" w14:textId="77777777" w:rsidR="000E1EE9" w:rsidRPr="00B633D6" w:rsidRDefault="000E1EE9" w:rsidP="00B466F5">
      <w:pPr>
        <w:spacing w:after="0" w:line="240" w:lineRule="auto"/>
        <w:jc w:val="center"/>
        <w:rPr>
          <w:b/>
          <w:bCs/>
          <w:color w:val="800000"/>
          <w:sz w:val="18"/>
          <w:szCs w:val="18"/>
        </w:rPr>
      </w:pPr>
      <w:r w:rsidRPr="00B633D6">
        <w:rPr>
          <w:b/>
          <w:bCs/>
          <w:color w:val="800000"/>
          <w:sz w:val="18"/>
          <w:szCs w:val="18"/>
        </w:rPr>
        <w:t>40 AÑOS DEL DISEÑO INDUSTRIAL TADEÍSTA</w:t>
      </w:r>
    </w:p>
    <w:p w14:paraId="1ABF0FC8" w14:textId="77777777" w:rsidR="000E1EE9" w:rsidRDefault="000E1EE9" w:rsidP="00B466F5">
      <w:pPr>
        <w:spacing w:after="0" w:line="240" w:lineRule="auto"/>
        <w:jc w:val="center"/>
        <w:rPr>
          <w:b/>
          <w:bCs/>
          <w:color w:val="800000"/>
          <w:sz w:val="18"/>
          <w:szCs w:val="18"/>
        </w:rPr>
      </w:pPr>
      <w:r w:rsidRPr="0043147D">
        <w:rPr>
          <w:b/>
          <w:bCs/>
          <w:color w:val="800000"/>
          <w:sz w:val="18"/>
          <w:szCs w:val="18"/>
        </w:rPr>
        <w:t>CARTAS DE DISEÑO DE LA HISTORIA EN PE</w:t>
      </w:r>
      <w:r w:rsidRPr="005E3720">
        <w:rPr>
          <w:b/>
          <w:bCs/>
          <w:color w:val="800000"/>
          <w:sz w:val="18"/>
          <w:szCs w:val="18"/>
        </w:rPr>
        <w:t>RSPECTIVA</w:t>
      </w:r>
    </w:p>
    <w:p w14:paraId="629DC29A" w14:textId="2CCBED4F" w:rsidR="000E1EE9" w:rsidRDefault="000E1EE9" w:rsidP="00B466F5">
      <w:pPr>
        <w:spacing w:after="0" w:line="240" w:lineRule="auto"/>
        <w:jc w:val="center"/>
        <w:rPr>
          <w:rFonts w:cs="Apple Chancery"/>
          <w:b/>
          <w:bCs/>
          <w:color w:val="632423"/>
          <w:sz w:val="18"/>
          <w:szCs w:val="18"/>
        </w:rPr>
      </w:pPr>
      <w:r w:rsidRPr="00B633D6">
        <w:rPr>
          <w:rFonts w:cs="Apple Chancery"/>
          <w:b/>
          <w:bCs/>
          <w:color w:val="632423"/>
          <w:sz w:val="18"/>
          <w:szCs w:val="18"/>
        </w:rPr>
        <w:t>Carta No. 6 (1994- 1998)</w:t>
      </w:r>
    </w:p>
    <w:p w14:paraId="6DB8BD7C" w14:textId="77777777" w:rsidR="000E1EE9" w:rsidRDefault="000E1EE9" w:rsidP="00B466F5">
      <w:pPr>
        <w:spacing w:after="0" w:line="240" w:lineRule="auto"/>
        <w:jc w:val="center"/>
        <w:rPr>
          <w:rFonts w:cs="Apple Chancery"/>
          <w:b/>
          <w:bCs/>
          <w:color w:val="632423"/>
          <w:sz w:val="18"/>
          <w:szCs w:val="18"/>
        </w:rPr>
      </w:pPr>
    </w:p>
    <w:tbl>
      <w:tblPr>
        <w:tblW w:w="1020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3685"/>
        <w:gridCol w:w="1418"/>
      </w:tblGrid>
      <w:tr w:rsidR="000E1EE9" w14:paraId="33E5BFFA" w14:textId="6A0738BF" w:rsidTr="000A2D28">
        <w:trPr>
          <w:trHeight w:val="328"/>
        </w:trPr>
        <w:tc>
          <w:tcPr>
            <w:tcW w:w="5104" w:type="dxa"/>
            <w:shd w:val="clear" w:color="auto" w:fill="808080" w:themeFill="background1" w:themeFillShade="80"/>
            <w:vAlign w:val="center"/>
          </w:tcPr>
          <w:p w14:paraId="60BDEF55" w14:textId="77777777" w:rsidR="000E1EE9" w:rsidRPr="00C13465" w:rsidRDefault="000E1EE9" w:rsidP="008656DB">
            <w:pPr>
              <w:spacing w:after="0" w:line="240" w:lineRule="auto"/>
              <w:jc w:val="center"/>
              <w:rPr>
                <w:rFonts w:cs="Cambria"/>
                <w:b/>
                <w:bCs/>
                <w:color w:val="FFFFFF"/>
                <w:sz w:val="18"/>
                <w:szCs w:val="18"/>
              </w:rPr>
            </w:pPr>
            <w:r w:rsidRPr="00C13465">
              <w:rPr>
                <w:rFonts w:cs="Cambria"/>
                <w:b/>
                <w:bCs/>
                <w:color w:val="FFFFFF"/>
                <w:sz w:val="18"/>
                <w:szCs w:val="18"/>
              </w:rPr>
              <w:t>1994-1998</w:t>
            </w:r>
          </w:p>
          <w:p w14:paraId="2DC684EA" w14:textId="71936E10" w:rsidR="000E1EE9" w:rsidRDefault="000E1EE9" w:rsidP="008656DB">
            <w:pPr>
              <w:spacing w:after="0" w:line="240" w:lineRule="auto"/>
              <w:jc w:val="center"/>
              <w:rPr>
                <w:rFonts w:cs="Apple Chancery"/>
                <w:b/>
                <w:bCs/>
                <w:color w:val="632423"/>
                <w:sz w:val="18"/>
                <w:szCs w:val="18"/>
              </w:rPr>
            </w:pPr>
            <w:r w:rsidRPr="00C13465">
              <w:rPr>
                <w:rFonts w:cs="Cambria"/>
                <w:b/>
                <w:bCs/>
                <w:color w:val="FFFFFF"/>
                <w:sz w:val="18"/>
                <w:szCs w:val="18"/>
              </w:rPr>
              <w:t>Programa de Diseño Industrial tadeísta</w:t>
            </w:r>
          </w:p>
        </w:tc>
        <w:tc>
          <w:tcPr>
            <w:tcW w:w="3685" w:type="dxa"/>
            <w:shd w:val="clear" w:color="auto" w:fill="808080" w:themeFill="background1" w:themeFillShade="80"/>
            <w:vAlign w:val="center"/>
          </w:tcPr>
          <w:p w14:paraId="3FF24204" w14:textId="77777777" w:rsidR="000E1EE9" w:rsidRPr="00C13465" w:rsidRDefault="000E1EE9" w:rsidP="008656DB">
            <w:pPr>
              <w:spacing w:after="0" w:line="240" w:lineRule="auto"/>
              <w:jc w:val="center"/>
              <w:rPr>
                <w:rFonts w:cs="Cambria"/>
                <w:b/>
                <w:bCs/>
                <w:color w:val="FFFFFF"/>
                <w:sz w:val="18"/>
                <w:szCs w:val="18"/>
              </w:rPr>
            </w:pPr>
            <w:r w:rsidRPr="00C13465">
              <w:rPr>
                <w:rFonts w:cs="Cambria"/>
                <w:b/>
                <w:bCs/>
                <w:color w:val="FFFFFF"/>
                <w:sz w:val="18"/>
                <w:szCs w:val="18"/>
              </w:rPr>
              <w:t>1994-1998</w:t>
            </w:r>
          </w:p>
          <w:p w14:paraId="4C60E6D7" w14:textId="4BDB6400" w:rsidR="000E1EE9" w:rsidRDefault="000E1EE9" w:rsidP="008656DB">
            <w:pPr>
              <w:spacing w:after="0" w:line="240" w:lineRule="auto"/>
              <w:jc w:val="center"/>
              <w:rPr>
                <w:rFonts w:cs="Apple Chancery"/>
                <w:b/>
                <w:bCs/>
                <w:color w:val="632423"/>
                <w:sz w:val="18"/>
                <w:szCs w:val="18"/>
              </w:rPr>
            </w:pPr>
            <w:r w:rsidRPr="00C13465">
              <w:rPr>
                <w:rFonts w:cs="Cambria"/>
                <w:b/>
                <w:bCs/>
                <w:color w:val="FFFFFF"/>
                <w:sz w:val="18"/>
                <w:szCs w:val="18"/>
              </w:rPr>
              <w:t>Ernesto Samper Pizano</w:t>
            </w:r>
          </w:p>
        </w:tc>
        <w:tc>
          <w:tcPr>
            <w:tcW w:w="1418" w:type="dxa"/>
            <w:shd w:val="clear" w:color="auto" w:fill="808080" w:themeFill="background1" w:themeFillShade="80"/>
            <w:vAlign w:val="center"/>
          </w:tcPr>
          <w:p w14:paraId="3218E89B" w14:textId="3A9837F4" w:rsidR="000E1EE9" w:rsidRPr="008656DB" w:rsidRDefault="000E1EE9" w:rsidP="008656DB">
            <w:pPr>
              <w:spacing w:after="0" w:line="240" w:lineRule="auto"/>
              <w:jc w:val="center"/>
              <w:rPr>
                <w:rFonts w:cs="Apple Chancery"/>
                <w:b/>
                <w:bCs/>
                <w:color w:val="632423"/>
                <w:sz w:val="18"/>
                <w:szCs w:val="18"/>
              </w:rPr>
            </w:pPr>
            <w:r w:rsidRPr="008656DB">
              <w:rPr>
                <w:rFonts w:cs="Cambria"/>
                <w:b/>
                <w:bCs/>
                <w:color w:val="FFFFFF"/>
                <w:sz w:val="18"/>
                <w:szCs w:val="18"/>
              </w:rPr>
              <w:t>Puntos del Recorrido</w:t>
            </w:r>
          </w:p>
        </w:tc>
      </w:tr>
      <w:tr w:rsidR="00B466F5" w14:paraId="07C2DE9E" w14:textId="25C306B3" w:rsidTr="000A2D28">
        <w:trPr>
          <w:trHeight w:val="981"/>
        </w:trPr>
        <w:tc>
          <w:tcPr>
            <w:tcW w:w="5104" w:type="dxa"/>
            <w:vMerge w:val="restart"/>
            <w:vAlign w:val="center"/>
          </w:tcPr>
          <w:p w14:paraId="61BC2A31" w14:textId="6D1A6880" w:rsidR="00B466F5" w:rsidRPr="005E3720" w:rsidRDefault="00B466F5" w:rsidP="008656DB">
            <w:pPr>
              <w:spacing w:after="0" w:line="240" w:lineRule="auto"/>
              <w:rPr>
                <w:sz w:val="18"/>
                <w:szCs w:val="18"/>
              </w:rPr>
            </w:pPr>
            <w:r>
              <w:rPr>
                <w:sz w:val="18"/>
                <w:szCs w:val="18"/>
              </w:rPr>
              <w:t xml:space="preserve">Notable eco tuvo </w:t>
            </w:r>
            <w:r w:rsidRPr="0043147D">
              <w:rPr>
                <w:sz w:val="18"/>
                <w:szCs w:val="18"/>
              </w:rPr>
              <w:t xml:space="preserve">de estudiantes de diseño tadeístas a la Central Industrial de Design de la </w:t>
            </w:r>
            <w:proofErr w:type="spellStart"/>
            <w:r w:rsidRPr="0043147D">
              <w:rPr>
                <w:sz w:val="18"/>
                <w:szCs w:val="18"/>
              </w:rPr>
              <w:t>W</w:t>
            </w:r>
            <w:r w:rsidRPr="005E3720">
              <w:rPr>
                <w:sz w:val="18"/>
                <w:szCs w:val="18"/>
              </w:rPr>
              <w:t>hirpool</w:t>
            </w:r>
            <w:proofErr w:type="spellEnd"/>
            <w:r w:rsidRPr="005E3720">
              <w:rPr>
                <w:sz w:val="18"/>
                <w:szCs w:val="18"/>
              </w:rPr>
              <w:t xml:space="preserve"> de </w:t>
            </w:r>
            <w:proofErr w:type="spellStart"/>
            <w:r w:rsidRPr="005E3720">
              <w:rPr>
                <w:sz w:val="18"/>
                <w:szCs w:val="18"/>
              </w:rPr>
              <w:t>Varesse</w:t>
            </w:r>
            <w:proofErr w:type="spellEnd"/>
            <w:r w:rsidRPr="005E3720">
              <w:rPr>
                <w:sz w:val="18"/>
                <w:szCs w:val="18"/>
              </w:rPr>
              <w:t xml:space="preserve"> Italia, como práctica profesional: hacia allá se desplazarían como becarios: Margarita Robert (1994), Jairo Fula (1994), Pilar Gómez (1995), Tatiana Salcedo Rocha (1995), Martha Patricia Cardona (1996) Margarita Matiz (1996) Rodrigo Torres (1997) y Carlos Villamil (1998).</w:t>
            </w:r>
          </w:p>
          <w:p w14:paraId="0AAB8015" w14:textId="77777777" w:rsidR="00B466F5" w:rsidRPr="005E3720" w:rsidRDefault="00B466F5" w:rsidP="008656DB">
            <w:pPr>
              <w:pStyle w:val="Prrafodelista"/>
              <w:spacing w:after="0" w:line="240" w:lineRule="auto"/>
              <w:ind w:left="0"/>
              <w:rPr>
                <w:sz w:val="18"/>
                <w:szCs w:val="18"/>
                <w:lang w:val="es-ES_tradnl"/>
              </w:rPr>
            </w:pPr>
          </w:p>
          <w:p w14:paraId="705D56C7" w14:textId="77777777" w:rsidR="00B466F5" w:rsidRPr="00B633D6" w:rsidRDefault="00B466F5" w:rsidP="008656DB">
            <w:pPr>
              <w:pStyle w:val="Prrafodelista"/>
              <w:spacing w:after="0" w:line="240" w:lineRule="auto"/>
              <w:ind w:left="0"/>
              <w:rPr>
                <w:sz w:val="18"/>
                <w:szCs w:val="18"/>
                <w:lang w:val="es-ES_tradnl"/>
              </w:rPr>
            </w:pPr>
            <w:r w:rsidRPr="005016BF">
              <w:rPr>
                <w:sz w:val="18"/>
                <w:szCs w:val="18"/>
                <w:lang w:val="es-ES_tradnl"/>
              </w:rPr>
              <w:t xml:space="preserve">La dupla Diego Rodríguez y Ricardo Bohórquez, logra los premios ‘Word </w:t>
            </w:r>
            <w:proofErr w:type="spellStart"/>
            <w:r w:rsidRPr="005016BF">
              <w:rPr>
                <w:sz w:val="18"/>
                <w:szCs w:val="18"/>
                <w:lang w:val="es-ES_tradnl"/>
              </w:rPr>
              <w:t>Star</w:t>
            </w:r>
            <w:proofErr w:type="spellEnd"/>
            <w:r w:rsidRPr="005016BF">
              <w:rPr>
                <w:sz w:val="18"/>
                <w:szCs w:val="18"/>
                <w:lang w:val="es-ES_tradnl"/>
              </w:rPr>
              <w:t xml:space="preserve"> 94’ (en Birmingham, Inglaterra) y Pack Andina 94 en ambos casos con su proyecto de </w:t>
            </w:r>
            <w:r w:rsidRPr="00AE1291">
              <w:rPr>
                <w:i/>
                <w:iCs/>
                <w:sz w:val="18"/>
                <w:szCs w:val="18"/>
                <w:lang w:val="es-ES_tradnl"/>
              </w:rPr>
              <w:t>empaque para bombillas.</w:t>
            </w:r>
            <w:r w:rsidRPr="00B633D6">
              <w:rPr>
                <w:sz w:val="18"/>
                <w:szCs w:val="18"/>
                <w:lang w:val="es-ES_tradnl"/>
              </w:rPr>
              <w:t xml:space="preserve"> </w:t>
            </w:r>
          </w:p>
          <w:p w14:paraId="47D7167D" w14:textId="77777777" w:rsidR="00B466F5" w:rsidRPr="00C13465" w:rsidRDefault="00B466F5" w:rsidP="008656DB">
            <w:pPr>
              <w:pStyle w:val="Prrafodelista"/>
              <w:spacing w:after="0" w:line="240" w:lineRule="auto"/>
              <w:ind w:left="0"/>
              <w:rPr>
                <w:sz w:val="18"/>
                <w:szCs w:val="18"/>
                <w:lang w:val="es-ES_tradnl"/>
              </w:rPr>
            </w:pPr>
          </w:p>
          <w:p w14:paraId="21869F8A" w14:textId="102E963C" w:rsidR="00B466F5" w:rsidRPr="00C13465" w:rsidRDefault="00B466F5" w:rsidP="008656DB">
            <w:pPr>
              <w:pStyle w:val="Prrafodelista"/>
              <w:spacing w:after="0" w:line="240" w:lineRule="auto"/>
              <w:ind w:left="0"/>
              <w:rPr>
                <w:sz w:val="18"/>
                <w:szCs w:val="18"/>
                <w:lang w:val="es-ES_tradnl"/>
              </w:rPr>
            </w:pPr>
            <w:r w:rsidRPr="00C13465">
              <w:rPr>
                <w:sz w:val="18"/>
                <w:szCs w:val="18"/>
                <w:lang w:val="es-ES_tradnl"/>
              </w:rPr>
              <w:t>Participación del decano y los estud</w:t>
            </w:r>
            <w:r w:rsidR="000A2D28">
              <w:rPr>
                <w:sz w:val="18"/>
                <w:szCs w:val="18"/>
                <w:lang w:val="es-ES_tradnl"/>
              </w:rPr>
              <w:t>iantes</w:t>
            </w:r>
            <w:r w:rsidRPr="00C13465">
              <w:rPr>
                <w:sz w:val="18"/>
                <w:szCs w:val="18"/>
                <w:lang w:val="es-ES_tradnl"/>
              </w:rPr>
              <w:t xml:space="preserve"> en el Congreso de la Asociación Latinoamericana de Diseñadores Industriales </w:t>
            </w:r>
            <w:proofErr w:type="spellStart"/>
            <w:r w:rsidRPr="00C13465">
              <w:rPr>
                <w:sz w:val="18"/>
                <w:szCs w:val="18"/>
                <w:lang w:val="es-ES_tradnl"/>
              </w:rPr>
              <w:t>Aladi</w:t>
            </w:r>
            <w:proofErr w:type="spellEnd"/>
            <w:r w:rsidRPr="00C13465">
              <w:rPr>
                <w:sz w:val="18"/>
                <w:szCs w:val="18"/>
                <w:lang w:val="es-ES_tradnl"/>
              </w:rPr>
              <w:t xml:space="preserve"> en la ciudad de Santa Marta;.</w:t>
            </w:r>
          </w:p>
          <w:p w14:paraId="44A33AB6" w14:textId="77777777" w:rsidR="00B466F5" w:rsidRPr="00C13465" w:rsidRDefault="00B466F5" w:rsidP="008656DB">
            <w:pPr>
              <w:pStyle w:val="Prrafodelista"/>
              <w:spacing w:after="0" w:line="240" w:lineRule="auto"/>
              <w:ind w:left="0"/>
              <w:rPr>
                <w:sz w:val="18"/>
                <w:szCs w:val="18"/>
                <w:lang w:val="es-ES_tradnl"/>
              </w:rPr>
            </w:pPr>
          </w:p>
          <w:p w14:paraId="45104031" w14:textId="77777777" w:rsidR="00B466F5" w:rsidRPr="00C13465" w:rsidRDefault="00B466F5" w:rsidP="008656DB">
            <w:pPr>
              <w:pStyle w:val="Prrafodelista"/>
              <w:spacing w:after="0" w:line="240" w:lineRule="auto"/>
              <w:ind w:left="0"/>
              <w:rPr>
                <w:sz w:val="18"/>
                <w:szCs w:val="18"/>
                <w:lang w:val="es-ES_tradnl"/>
              </w:rPr>
            </w:pPr>
            <w:r w:rsidRPr="00C13465">
              <w:rPr>
                <w:sz w:val="18"/>
                <w:szCs w:val="18"/>
                <w:lang w:val="es-ES_tradnl"/>
              </w:rPr>
              <w:t xml:space="preserve">2 de agosto de 1994, es firmada la Ley 157 “Por la cual se reconoce el Diseño Industrial como una profesión y se reglamenta su ejercicio”, ésta será ratificada en 1995. Ese mismo año, tiene lugar una ceremonia en el vestíbulo principal de la Universidad Jorge Tadeo Lozano, en la cual, el entonces vicepresidente de la República de Colombia, Humberto de la Calle </w:t>
            </w:r>
            <w:proofErr w:type="spellStart"/>
            <w:r w:rsidRPr="00C13465">
              <w:rPr>
                <w:sz w:val="18"/>
                <w:szCs w:val="18"/>
                <w:lang w:val="es-ES_tradnl"/>
              </w:rPr>
              <w:t>Lombana</w:t>
            </w:r>
            <w:proofErr w:type="spellEnd"/>
            <w:r w:rsidRPr="00C13465">
              <w:rPr>
                <w:sz w:val="18"/>
                <w:szCs w:val="18"/>
                <w:lang w:val="es-ES_tradnl"/>
              </w:rPr>
              <w:t xml:space="preserve"> entrega solemnemente el texto de Ley al Decano del Programa. </w:t>
            </w:r>
          </w:p>
          <w:p w14:paraId="1B7B7D1B" w14:textId="77777777" w:rsidR="00B466F5" w:rsidRPr="00C13465" w:rsidRDefault="00B466F5" w:rsidP="008656DB">
            <w:pPr>
              <w:pStyle w:val="Prrafodelista"/>
              <w:spacing w:after="0" w:line="240" w:lineRule="auto"/>
              <w:ind w:left="0"/>
              <w:rPr>
                <w:sz w:val="18"/>
                <w:szCs w:val="18"/>
                <w:lang w:val="es-ES_tradnl"/>
              </w:rPr>
            </w:pPr>
          </w:p>
          <w:p w14:paraId="6B7B3E76" w14:textId="77777777" w:rsidR="00B466F5" w:rsidRPr="00C13465" w:rsidRDefault="00B466F5" w:rsidP="008656DB">
            <w:pPr>
              <w:pStyle w:val="Prrafodelista"/>
              <w:spacing w:after="0" w:line="240" w:lineRule="auto"/>
              <w:ind w:left="0"/>
              <w:rPr>
                <w:sz w:val="18"/>
                <w:szCs w:val="18"/>
                <w:lang w:val="es-ES_tradnl"/>
              </w:rPr>
            </w:pPr>
            <w:r w:rsidRPr="00C13465">
              <w:rPr>
                <w:sz w:val="18"/>
                <w:szCs w:val="18"/>
                <w:lang w:val="es-ES_tradnl"/>
              </w:rPr>
              <w:t xml:space="preserve">Simultáneamente, inician los trámites para la construcción del Aula </w:t>
            </w:r>
            <w:proofErr w:type="spellStart"/>
            <w:r w:rsidRPr="00C13465">
              <w:rPr>
                <w:sz w:val="18"/>
                <w:szCs w:val="18"/>
                <w:lang w:val="es-ES_tradnl"/>
              </w:rPr>
              <w:t>Cad</w:t>
            </w:r>
            <w:proofErr w:type="spellEnd"/>
            <w:r w:rsidRPr="00C13465">
              <w:rPr>
                <w:sz w:val="18"/>
                <w:szCs w:val="18"/>
                <w:lang w:val="es-ES_tradnl"/>
              </w:rPr>
              <w:t xml:space="preserve"> </w:t>
            </w:r>
            <w:proofErr w:type="spellStart"/>
            <w:r w:rsidRPr="00C13465">
              <w:rPr>
                <w:sz w:val="18"/>
                <w:szCs w:val="18"/>
                <w:lang w:val="es-ES_tradnl"/>
              </w:rPr>
              <w:t>Cam</w:t>
            </w:r>
            <w:proofErr w:type="spellEnd"/>
            <w:r w:rsidRPr="00C13465">
              <w:rPr>
                <w:sz w:val="18"/>
                <w:szCs w:val="18"/>
                <w:lang w:val="es-ES_tradnl"/>
              </w:rPr>
              <w:t xml:space="preserve"> tras la aprobación del Consejo Directivo de la Universidad. </w:t>
            </w:r>
          </w:p>
          <w:p w14:paraId="721823E8" w14:textId="77777777" w:rsidR="00B466F5" w:rsidRPr="00C13465" w:rsidRDefault="00B466F5" w:rsidP="008656DB">
            <w:pPr>
              <w:pStyle w:val="Prrafodelista"/>
              <w:spacing w:after="0" w:line="240" w:lineRule="auto"/>
              <w:ind w:left="0"/>
              <w:rPr>
                <w:sz w:val="18"/>
                <w:szCs w:val="18"/>
                <w:lang w:val="es-ES_tradnl"/>
              </w:rPr>
            </w:pPr>
          </w:p>
          <w:p w14:paraId="232682FA" w14:textId="2BAD77D4" w:rsidR="00B466F5" w:rsidRPr="00C13465" w:rsidRDefault="00B466F5" w:rsidP="008656DB">
            <w:pPr>
              <w:pStyle w:val="Prrafodelista"/>
              <w:spacing w:after="0" w:line="240" w:lineRule="auto"/>
              <w:ind w:left="0"/>
              <w:rPr>
                <w:sz w:val="18"/>
                <w:szCs w:val="18"/>
                <w:lang w:val="es-ES_tradnl"/>
              </w:rPr>
            </w:pPr>
            <w:r w:rsidRPr="00C13465">
              <w:rPr>
                <w:sz w:val="18"/>
                <w:szCs w:val="18"/>
                <w:lang w:val="es-ES_tradnl"/>
              </w:rPr>
              <w:t>L</w:t>
            </w:r>
            <w:r w:rsidR="000A2D28">
              <w:rPr>
                <w:sz w:val="18"/>
                <w:szCs w:val="18"/>
                <w:lang w:val="es-ES_tradnl"/>
              </w:rPr>
              <w:t xml:space="preserve">a </w:t>
            </w:r>
            <w:r w:rsidRPr="00C13465">
              <w:rPr>
                <w:sz w:val="18"/>
                <w:szCs w:val="18"/>
                <w:lang w:val="es-ES_tradnl"/>
              </w:rPr>
              <w:t xml:space="preserve">estudiante tadeísta, Tatiana Salcedo Rocha, gana en el Central Industrial Design de </w:t>
            </w:r>
            <w:proofErr w:type="spellStart"/>
            <w:r w:rsidRPr="00C13465">
              <w:rPr>
                <w:sz w:val="18"/>
                <w:szCs w:val="18"/>
                <w:lang w:val="es-ES_tradnl"/>
              </w:rPr>
              <w:t>Whirpool</w:t>
            </w:r>
            <w:proofErr w:type="spellEnd"/>
            <w:r w:rsidRPr="00C13465">
              <w:rPr>
                <w:sz w:val="18"/>
                <w:szCs w:val="18"/>
                <w:lang w:val="es-ES_tradnl"/>
              </w:rPr>
              <w:t xml:space="preserve">, Italia, un Premio y </w:t>
            </w:r>
            <w:proofErr w:type="spellStart"/>
            <w:r w:rsidRPr="00C13465">
              <w:rPr>
                <w:sz w:val="18"/>
                <w:szCs w:val="18"/>
                <w:lang w:val="es-ES_tradnl"/>
              </w:rPr>
              <w:t>Medella</w:t>
            </w:r>
            <w:proofErr w:type="spellEnd"/>
            <w:r w:rsidRPr="00C13465">
              <w:rPr>
                <w:sz w:val="18"/>
                <w:szCs w:val="18"/>
                <w:lang w:val="es-ES_tradnl"/>
              </w:rPr>
              <w:t xml:space="preserve"> a la Excelencia,</w:t>
            </w:r>
          </w:p>
          <w:p w14:paraId="177B88DD" w14:textId="77777777" w:rsidR="00B466F5" w:rsidRPr="00C13465" w:rsidRDefault="00B466F5" w:rsidP="008656DB">
            <w:pPr>
              <w:pStyle w:val="Prrafodelista"/>
              <w:spacing w:after="0" w:line="240" w:lineRule="auto"/>
              <w:ind w:left="0"/>
              <w:rPr>
                <w:sz w:val="18"/>
                <w:szCs w:val="18"/>
                <w:lang w:val="es-ES_tradnl"/>
              </w:rPr>
            </w:pPr>
          </w:p>
          <w:p w14:paraId="793E4A2B" w14:textId="77777777" w:rsidR="00B466F5" w:rsidRPr="00C13465" w:rsidRDefault="00B466F5" w:rsidP="008656DB">
            <w:pPr>
              <w:pStyle w:val="Prrafodelista"/>
              <w:spacing w:after="0" w:line="240" w:lineRule="auto"/>
              <w:ind w:left="0"/>
              <w:rPr>
                <w:sz w:val="18"/>
                <w:szCs w:val="18"/>
                <w:lang w:val="es-ES_tradnl"/>
              </w:rPr>
            </w:pPr>
            <w:r w:rsidRPr="00C13465">
              <w:rPr>
                <w:sz w:val="18"/>
                <w:szCs w:val="18"/>
                <w:lang w:val="es-ES_tradnl"/>
              </w:rPr>
              <w:t xml:space="preserve">En 1995, se firma un convenio con la empresa </w:t>
            </w:r>
            <w:proofErr w:type="spellStart"/>
            <w:r w:rsidRPr="00C13465">
              <w:rPr>
                <w:sz w:val="18"/>
                <w:szCs w:val="18"/>
                <w:lang w:val="es-ES_tradnl"/>
              </w:rPr>
              <w:t>Bima</w:t>
            </w:r>
            <w:proofErr w:type="spellEnd"/>
            <w:r w:rsidRPr="00C13465">
              <w:rPr>
                <w:sz w:val="18"/>
                <w:szCs w:val="18"/>
                <w:lang w:val="es-ES_tradnl"/>
              </w:rPr>
              <w:t xml:space="preserve">, Alejandra Galvis, Andrés Caicedo, Alejandro Mora y Luisa Fernanda Ángel.  Un convenio similar se estableció con la empresa </w:t>
            </w:r>
            <w:proofErr w:type="spellStart"/>
            <w:r w:rsidRPr="00C13465">
              <w:rPr>
                <w:sz w:val="18"/>
                <w:szCs w:val="18"/>
                <w:lang w:val="es-ES_tradnl"/>
              </w:rPr>
              <w:t>Mobil</w:t>
            </w:r>
            <w:proofErr w:type="spellEnd"/>
            <w:r w:rsidRPr="00C13465">
              <w:rPr>
                <w:sz w:val="18"/>
                <w:szCs w:val="18"/>
                <w:lang w:val="es-ES_tradnl"/>
              </w:rPr>
              <w:t xml:space="preserve"> de Colombia </w:t>
            </w:r>
          </w:p>
          <w:p w14:paraId="65B04330" w14:textId="77777777" w:rsidR="00B466F5" w:rsidRPr="00C13465" w:rsidRDefault="00B466F5" w:rsidP="008656DB">
            <w:pPr>
              <w:pStyle w:val="Prrafodelista"/>
              <w:spacing w:after="0" w:line="240" w:lineRule="auto"/>
              <w:ind w:left="0"/>
              <w:rPr>
                <w:sz w:val="18"/>
                <w:szCs w:val="18"/>
                <w:lang w:val="es-ES_tradnl"/>
              </w:rPr>
            </w:pPr>
          </w:p>
          <w:p w14:paraId="360E741C" w14:textId="77777777" w:rsidR="00B466F5" w:rsidRPr="00C13465" w:rsidRDefault="00B466F5" w:rsidP="008656DB">
            <w:pPr>
              <w:pStyle w:val="Prrafodelista"/>
              <w:spacing w:after="0" w:line="240" w:lineRule="auto"/>
              <w:ind w:left="0"/>
              <w:rPr>
                <w:sz w:val="18"/>
                <w:szCs w:val="18"/>
                <w:lang w:val="es-ES_tradnl"/>
              </w:rPr>
            </w:pPr>
            <w:r w:rsidRPr="00C13465">
              <w:rPr>
                <w:sz w:val="18"/>
                <w:szCs w:val="18"/>
                <w:lang w:val="es-ES_tradnl"/>
              </w:rPr>
              <w:t xml:space="preserve">Al final de 1995, se publicó el libro, </w:t>
            </w:r>
            <w:r w:rsidRPr="00C13465">
              <w:rPr>
                <w:i/>
                <w:iCs/>
                <w:sz w:val="18"/>
                <w:szCs w:val="18"/>
                <w:lang w:val="es-ES_tradnl"/>
              </w:rPr>
              <w:t>Principios de Ergonomía</w:t>
            </w:r>
            <w:r w:rsidRPr="00C13465">
              <w:rPr>
                <w:sz w:val="18"/>
                <w:szCs w:val="18"/>
                <w:lang w:val="es-ES_tradnl"/>
              </w:rPr>
              <w:t xml:space="preserve">, de los profesores Andrés Garnica y Alberto Cruz. </w:t>
            </w:r>
          </w:p>
          <w:p w14:paraId="638930AF" w14:textId="77777777" w:rsidR="00B466F5" w:rsidRPr="00C13465" w:rsidRDefault="00B466F5" w:rsidP="008656DB">
            <w:pPr>
              <w:pStyle w:val="Prrafodelista"/>
              <w:spacing w:after="0" w:line="240" w:lineRule="auto"/>
              <w:ind w:left="0"/>
              <w:rPr>
                <w:sz w:val="18"/>
                <w:szCs w:val="18"/>
                <w:lang w:val="es-ES_tradnl"/>
              </w:rPr>
            </w:pPr>
          </w:p>
          <w:p w14:paraId="211D939A" w14:textId="77777777" w:rsidR="00B466F5" w:rsidRPr="00C13465" w:rsidRDefault="00B466F5" w:rsidP="008656DB">
            <w:pPr>
              <w:pStyle w:val="Prrafodelista"/>
              <w:spacing w:after="0" w:line="240" w:lineRule="auto"/>
              <w:ind w:left="0"/>
              <w:rPr>
                <w:sz w:val="18"/>
                <w:szCs w:val="18"/>
                <w:lang w:val="es-ES_tradnl"/>
              </w:rPr>
            </w:pPr>
            <w:r w:rsidRPr="00C13465">
              <w:rPr>
                <w:sz w:val="18"/>
                <w:szCs w:val="18"/>
                <w:lang w:val="es-ES_tradnl"/>
              </w:rPr>
              <w:t xml:space="preserve">En el año 1997 se realiza la cuarta excursión a Europa, y el  profesor Freddy Zapata viaja a realizar sus estudios de postgrado en el Royal </w:t>
            </w:r>
            <w:proofErr w:type="spellStart"/>
            <w:r w:rsidRPr="00C13465">
              <w:rPr>
                <w:sz w:val="18"/>
                <w:szCs w:val="18"/>
                <w:lang w:val="es-ES_tradnl"/>
              </w:rPr>
              <w:t>College</w:t>
            </w:r>
            <w:proofErr w:type="spellEnd"/>
            <w:r w:rsidRPr="00C13465">
              <w:rPr>
                <w:sz w:val="18"/>
                <w:szCs w:val="18"/>
                <w:lang w:val="es-ES_tradnl"/>
              </w:rPr>
              <w:t xml:space="preserve"> of Art, quien es designado por la Facultad como Profesor Corresponsal y recibe una beca como investigador por parte de Colciencias.</w:t>
            </w:r>
          </w:p>
          <w:p w14:paraId="06B42F40" w14:textId="77777777" w:rsidR="00B466F5" w:rsidRPr="00C13465" w:rsidRDefault="00B466F5" w:rsidP="008656DB">
            <w:pPr>
              <w:pStyle w:val="Prrafodelista"/>
              <w:spacing w:after="0" w:line="240" w:lineRule="auto"/>
              <w:ind w:left="0"/>
              <w:rPr>
                <w:sz w:val="18"/>
                <w:szCs w:val="18"/>
                <w:lang w:val="es-ES_tradnl"/>
              </w:rPr>
            </w:pPr>
          </w:p>
          <w:p w14:paraId="4985557C" w14:textId="77777777" w:rsidR="00B466F5" w:rsidRPr="00C13465" w:rsidRDefault="00B466F5" w:rsidP="008656DB">
            <w:pPr>
              <w:pStyle w:val="Prrafodelista"/>
              <w:spacing w:after="0" w:line="240" w:lineRule="auto"/>
              <w:ind w:left="0"/>
              <w:rPr>
                <w:sz w:val="18"/>
                <w:szCs w:val="18"/>
                <w:lang w:val="es-ES_tradnl"/>
              </w:rPr>
            </w:pPr>
            <w:r w:rsidRPr="00C13465">
              <w:rPr>
                <w:sz w:val="18"/>
                <w:szCs w:val="18"/>
                <w:lang w:val="es-ES_tradnl"/>
              </w:rPr>
              <w:t xml:space="preserve">Para agosto, del mismo año, Freddy Zapata obtiene el galardón de </w:t>
            </w:r>
            <w:proofErr w:type="spellStart"/>
            <w:r w:rsidRPr="00C13465">
              <w:rPr>
                <w:i/>
                <w:iCs/>
                <w:sz w:val="18"/>
                <w:szCs w:val="18"/>
                <w:lang w:val="es-ES_tradnl"/>
              </w:rPr>
              <w:t>Yellow</w:t>
            </w:r>
            <w:proofErr w:type="spellEnd"/>
            <w:r w:rsidRPr="00C13465">
              <w:rPr>
                <w:i/>
                <w:iCs/>
                <w:sz w:val="18"/>
                <w:szCs w:val="18"/>
                <w:lang w:val="es-ES_tradnl"/>
              </w:rPr>
              <w:t xml:space="preserve"> </w:t>
            </w:r>
            <w:proofErr w:type="spellStart"/>
            <w:r w:rsidRPr="00C13465">
              <w:rPr>
                <w:i/>
                <w:iCs/>
                <w:sz w:val="18"/>
                <w:szCs w:val="18"/>
                <w:lang w:val="es-ES_tradnl"/>
              </w:rPr>
              <w:t>Pencil</w:t>
            </w:r>
            <w:proofErr w:type="spellEnd"/>
            <w:r w:rsidRPr="00C13465">
              <w:rPr>
                <w:sz w:val="18"/>
                <w:szCs w:val="18"/>
                <w:lang w:val="es-ES_tradnl"/>
              </w:rPr>
              <w:t xml:space="preserve"> de AD&amp;D como el “Mejor estudiante de diseño industrial en Gran Bretaña”, junto con un concurso de la British Telecom por su </w:t>
            </w:r>
            <w:r w:rsidRPr="00C13465">
              <w:rPr>
                <w:i/>
                <w:iCs/>
                <w:sz w:val="18"/>
                <w:szCs w:val="18"/>
                <w:lang w:val="es-ES_tradnl"/>
              </w:rPr>
              <w:t>Intercomunicador doméstico</w:t>
            </w:r>
            <w:r w:rsidRPr="00C13465">
              <w:rPr>
                <w:sz w:val="18"/>
                <w:szCs w:val="18"/>
                <w:lang w:val="es-ES_tradnl"/>
              </w:rPr>
              <w:t xml:space="preserve">. </w:t>
            </w:r>
          </w:p>
          <w:p w14:paraId="1B2D4878" w14:textId="77777777" w:rsidR="00B466F5" w:rsidRPr="00C13465" w:rsidRDefault="00B466F5" w:rsidP="008656DB">
            <w:pPr>
              <w:pStyle w:val="Prrafodelista"/>
              <w:spacing w:after="0" w:line="240" w:lineRule="auto"/>
              <w:ind w:left="0"/>
              <w:rPr>
                <w:sz w:val="18"/>
                <w:szCs w:val="18"/>
                <w:lang w:val="es-ES_tradnl"/>
              </w:rPr>
            </w:pPr>
          </w:p>
          <w:p w14:paraId="5F13702A" w14:textId="777C0D62" w:rsidR="00B466F5" w:rsidRDefault="00B466F5" w:rsidP="008656DB">
            <w:pPr>
              <w:pStyle w:val="Prrafodelista"/>
              <w:spacing w:after="0" w:line="240" w:lineRule="auto"/>
              <w:ind w:left="0"/>
              <w:rPr>
                <w:rFonts w:cs="Apple Chancery"/>
                <w:b/>
                <w:bCs/>
                <w:color w:val="632423"/>
                <w:sz w:val="18"/>
                <w:szCs w:val="18"/>
              </w:rPr>
            </w:pPr>
            <w:r w:rsidRPr="00C13465">
              <w:rPr>
                <w:sz w:val="18"/>
                <w:szCs w:val="18"/>
                <w:lang w:val="es-ES_tradnl"/>
              </w:rPr>
              <w:t xml:space="preserve">Durante el mes de noviembre, la universidad adelanta la publicación del cuaderno </w:t>
            </w:r>
            <w:r w:rsidRPr="00C13465">
              <w:rPr>
                <w:i/>
                <w:iCs/>
                <w:sz w:val="18"/>
                <w:szCs w:val="18"/>
                <w:lang w:val="es-ES_tradnl"/>
              </w:rPr>
              <w:t>Lenguajes objetuales y posicionamiento</w:t>
            </w:r>
            <w:r w:rsidRPr="00C13465">
              <w:rPr>
                <w:sz w:val="18"/>
                <w:szCs w:val="18"/>
                <w:lang w:val="es-ES_tradnl"/>
              </w:rPr>
              <w:t xml:space="preserve"> de los profesores Edgar Pineda, Mauricio Sánchez y Diego </w:t>
            </w:r>
            <w:proofErr w:type="spellStart"/>
            <w:r w:rsidRPr="00C13465">
              <w:rPr>
                <w:sz w:val="18"/>
                <w:szCs w:val="18"/>
                <w:lang w:val="es-ES_tradnl"/>
              </w:rPr>
              <w:t>Amariles</w:t>
            </w:r>
            <w:proofErr w:type="spellEnd"/>
            <w:r w:rsidRPr="00C13465">
              <w:rPr>
                <w:sz w:val="18"/>
                <w:szCs w:val="18"/>
                <w:lang w:val="es-ES_tradnl"/>
              </w:rPr>
              <w:t>.</w:t>
            </w:r>
          </w:p>
        </w:tc>
        <w:tc>
          <w:tcPr>
            <w:tcW w:w="3685" w:type="dxa"/>
          </w:tcPr>
          <w:p w14:paraId="779FCCB7" w14:textId="0700BFA9" w:rsidR="00B466F5" w:rsidRPr="00671D17" w:rsidRDefault="00B466F5" w:rsidP="00B466F5">
            <w:pPr>
              <w:spacing w:after="0" w:line="240" w:lineRule="auto"/>
              <w:rPr>
                <w:rFonts w:cs="Apple Chancery"/>
                <w:bCs/>
                <w:color w:val="365F91" w:themeColor="accent1" w:themeShade="BF"/>
                <w:sz w:val="18"/>
                <w:szCs w:val="18"/>
              </w:rPr>
            </w:pPr>
            <w:r w:rsidRPr="00671D17">
              <w:rPr>
                <w:rFonts w:cs="Apple Chancery"/>
                <w:bCs/>
                <w:color w:val="365F91" w:themeColor="accent1" w:themeShade="BF"/>
                <w:sz w:val="18"/>
                <w:szCs w:val="18"/>
              </w:rPr>
              <w:t xml:space="preserve">Colegio </w:t>
            </w:r>
            <w:r w:rsidR="00BD02DF">
              <w:rPr>
                <w:rFonts w:cs="Apple Chancery"/>
                <w:bCs/>
                <w:color w:val="365F91" w:themeColor="accent1" w:themeShade="BF"/>
                <w:sz w:val="18"/>
                <w:szCs w:val="18"/>
              </w:rPr>
              <w:t>GIMNASIO MADERNO</w:t>
            </w:r>
            <w:r w:rsidRPr="00671D17">
              <w:rPr>
                <w:rFonts w:cs="Apple Chancery"/>
                <w:bCs/>
                <w:color w:val="365F91" w:themeColor="accent1" w:themeShade="BF"/>
                <w:sz w:val="18"/>
                <w:szCs w:val="18"/>
              </w:rPr>
              <w:t xml:space="preserve"> </w:t>
            </w:r>
          </w:p>
          <w:p w14:paraId="0AEA9779" w14:textId="07821993" w:rsidR="00B466F5" w:rsidRPr="007C0617" w:rsidRDefault="00B466F5" w:rsidP="008656DB">
            <w:pPr>
              <w:spacing w:after="0" w:line="240" w:lineRule="auto"/>
              <w:rPr>
                <w:rFonts w:cs="Apple Chancery"/>
                <w:b/>
                <w:bCs/>
                <w:sz w:val="18"/>
                <w:szCs w:val="18"/>
              </w:rPr>
            </w:pPr>
            <w:r w:rsidRPr="007C0617">
              <w:rPr>
                <w:rFonts w:cs="Apple Chancery"/>
                <w:bCs/>
                <w:sz w:val="18"/>
                <w:szCs w:val="18"/>
              </w:rPr>
              <w:t>El Presidente Ernesto Samper Estudió Bachillerato en el Gimnasio Moderno, siendo éste un colegio fundado en 1914, uno de los colegios más antiguos de Bogotá declarado Patrimonio Nacional</w:t>
            </w:r>
          </w:p>
        </w:tc>
        <w:tc>
          <w:tcPr>
            <w:tcW w:w="1418" w:type="dxa"/>
            <w:vAlign w:val="center"/>
          </w:tcPr>
          <w:p w14:paraId="5EFF4C37" w14:textId="77777777" w:rsidR="00B466F5" w:rsidRPr="008656DB" w:rsidRDefault="00B466F5" w:rsidP="008656DB">
            <w:pPr>
              <w:spacing w:after="0" w:line="240" w:lineRule="auto"/>
              <w:jc w:val="center"/>
              <w:rPr>
                <w:rFonts w:cs="Cambria"/>
                <w:b/>
                <w:sz w:val="18"/>
                <w:szCs w:val="18"/>
              </w:rPr>
            </w:pPr>
            <w:r w:rsidRPr="008656DB">
              <w:rPr>
                <w:rFonts w:cs="Cambria"/>
                <w:b/>
                <w:sz w:val="18"/>
                <w:szCs w:val="18"/>
              </w:rPr>
              <w:t>GIMNASIO MODERNO</w:t>
            </w:r>
          </w:p>
          <w:p w14:paraId="45E4B541" w14:textId="00FD1102" w:rsidR="00B466F5" w:rsidRPr="008656DB" w:rsidRDefault="00B466F5" w:rsidP="008656DB">
            <w:pPr>
              <w:spacing w:after="0" w:line="240" w:lineRule="auto"/>
              <w:jc w:val="center"/>
              <w:rPr>
                <w:rFonts w:cs="Apple Chancery"/>
                <w:b/>
                <w:bCs/>
                <w:sz w:val="18"/>
                <w:szCs w:val="18"/>
              </w:rPr>
            </w:pPr>
          </w:p>
        </w:tc>
      </w:tr>
      <w:tr w:rsidR="00B466F5" w14:paraId="6D00B98B" w14:textId="77777777" w:rsidTr="000A2D28">
        <w:trPr>
          <w:trHeight w:val="2196"/>
        </w:trPr>
        <w:tc>
          <w:tcPr>
            <w:tcW w:w="5104" w:type="dxa"/>
            <w:vMerge/>
            <w:vAlign w:val="center"/>
          </w:tcPr>
          <w:p w14:paraId="1072A807" w14:textId="77777777" w:rsidR="00B466F5" w:rsidRDefault="00B466F5" w:rsidP="008656DB">
            <w:pPr>
              <w:spacing w:after="0" w:line="240" w:lineRule="auto"/>
              <w:rPr>
                <w:rFonts w:cs="Apple Chancery"/>
                <w:b/>
                <w:bCs/>
                <w:color w:val="632423"/>
                <w:sz w:val="18"/>
                <w:szCs w:val="18"/>
              </w:rPr>
            </w:pPr>
          </w:p>
        </w:tc>
        <w:tc>
          <w:tcPr>
            <w:tcW w:w="3685" w:type="dxa"/>
          </w:tcPr>
          <w:p w14:paraId="447331B4" w14:textId="2C2777AE" w:rsidR="00B466F5" w:rsidRDefault="00B466F5" w:rsidP="00671D17">
            <w:pPr>
              <w:spacing w:after="0" w:line="240" w:lineRule="auto"/>
              <w:rPr>
                <w:rFonts w:cs="Cambria"/>
                <w:color w:val="365F91"/>
                <w:sz w:val="18"/>
                <w:szCs w:val="18"/>
                <w:lang w:val="es-ES"/>
              </w:rPr>
            </w:pPr>
            <w:r w:rsidRPr="00C13465">
              <w:rPr>
                <w:rFonts w:cs="Cambria"/>
                <w:color w:val="365F91"/>
                <w:sz w:val="18"/>
                <w:szCs w:val="18"/>
                <w:lang w:val="es-ES"/>
              </w:rPr>
              <w:t>Dinero del narcotráfico en la elección</w:t>
            </w:r>
            <w:r>
              <w:rPr>
                <w:rFonts w:cs="Cambria"/>
                <w:color w:val="365F91"/>
                <w:sz w:val="18"/>
                <w:szCs w:val="18"/>
                <w:lang w:val="es-ES"/>
              </w:rPr>
              <w:t xml:space="preserve"> presidencial (1995)</w:t>
            </w:r>
          </w:p>
          <w:p w14:paraId="19A4BD3B" w14:textId="19228B6E" w:rsidR="00B466F5" w:rsidRDefault="008656DB" w:rsidP="008656DB">
            <w:pPr>
              <w:spacing w:after="0" w:line="240" w:lineRule="auto"/>
              <w:jc w:val="both"/>
              <w:rPr>
                <w:rFonts w:cs="Apple Chancery"/>
                <w:b/>
                <w:bCs/>
                <w:color w:val="632423"/>
                <w:sz w:val="18"/>
                <w:szCs w:val="18"/>
              </w:rPr>
            </w:pPr>
            <w:r>
              <w:rPr>
                <w:rFonts w:cs="Cambria"/>
                <w:sz w:val="18"/>
                <w:szCs w:val="18"/>
              </w:rPr>
              <w:t xml:space="preserve">En 1995 </w:t>
            </w:r>
            <w:r w:rsidR="00B466F5" w:rsidRPr="00747ADD">
              <w:rPr>
                <w:rFonts w:cs="Cambria"/>
                <w:sz w:val="18"/>
                <w:szCs w:val="18"/>
              </w:rPr>
              <w:t>se inició una investigación y un proceso judicial conocido como proceso 8000 al ser acusado el Presidente Samper de haber utilizado dinero procedente del narcotráfico para financiar su campaña electoral.  Santiago Medina, tesorero de la campaña, fue  vinculado a este proceso y  llevado preso a la mansión C</w:t>
            </w:r>
            <w:r>
              <w:rPr>
                <w:rFonts w:cs="Cambria"/>
                <w:sz w:val="18"/>
                <w:szCs w:val="18"/>
              </w:rPr>
              <w:t xml:space="preserve">asa Medina, </w:t>
            </w:r>
            <w:r w:rsidR="00B466F5" w:rsidRPr="00747ADD">
              <w:rPr>
                <w:rFonts w:cs="Cambria"/>
                <w:sz w:val="18"/>
                <w:szCs w:val="18"/>
              </w:rPr>
              <w:t>que hoy es patr</w:t>
            </w:r>
            <w:r>
              <w:rPr>
                <w:rFonts w:cs="Cambria"/>
                <w:sz w:val="18"/>
                <w:szCs w:val="18"/>
              </w:rPr>
              <w:t>imonio arquitectónico de Bogotá.</w:t>
            </w:r>
          </w:p>
        </w:tc>
        <w:tc>
          <w:tcPr>
            <w:tcW w:w="1418" w:type="dxa"/>
            <w:vAlign w:val="center"/>
          </w:tcPr>
          <w:p w14:paraId="60CCBE92" w14:textId="77777777" w:rsidR="00B466F5" w:rsidRPr="008656DB" w:rsidRDefault="00B466F5" w:rsidP="008656DB">
            <w:pPr>
              <w:spacing w:after="0" w:line="240" w:lineRule="auto"/>
              <w:jc w:val="center"/>
              <w:rPr>
                <w:rFonts w:cs="Cambria"/>
                <w:b/>
                <w:sz w:val="18"/>
                <w:szCs w:val="18"/>
              </w:rPr>
            </w:pPr>
            <w:r w:rsidRPr="008656DB">
              <w:rPr>
                <w:rFonts w:cs="Cambria"/>
                <w:b/>
                <w:sz w:val="18"/>
                <w:szCs w:val="18"/>
              </w:rPr>
              <w:t>CASA DE MEDINA</w:t>
            </w:r>
          </w:p>
          <w:p w14:paraId="5FFC4C1C" w14:textId="77777777" w:rsidR="00B466F5" w:rsidRPr="008656DB" w:rsidRDefault="00B466F5" w:rsidP="008656DB">
            <w:pPr>
              <w:spacing w:after="0" w:line="240" w:lineRule="auto"/>
              <w:jc w:val="center"/>
              <w:rPr>
                <w:rFonts w:cs="Apple Chancery"/>
                <w:b/>
                <w:bCs/>
                <w:sz w:val="18"/>
                <w:szCs w:val="18"/>
              </w:rPr>
            </w:pPr>
          </w:p>
        </w:tc>
      </w:tr>
      <w:tr w:rsidR="00B466F5" w14:paraId="153371C7" w14:textId="77777777" w:rsidTr="000A2D28">
        <w:trPr>
          <w:trHeight w:val="2230"/>
        </w:trPr>
        <w:tc>
          <w:tcPr>
            <w:tcW w:w="5104" w:type="dxa"/>
            <w:vMerge/>
            <w:vAlign w:val="center"/>
          </w:tcPr>
          <w:p w14:paraId="2C54B8F1" w14:textId="77777777" w:rsidR="00B466F5" w:rsidRDefault="00B466F5" w:rsidP="008656DB">
            <w:pPr>
              <w:spacing w:after="0" w:line="240" w:lineRule="auto"/>
              <w:rPr>
                <w:rFonts w:cs="Apple Chancery"/>
                <w:b/>
                <w:bCs/>
                <w:color w:val="632423"/>
                <w:sz w:val="18"/>
                <w:szCs w:val="18"/>
              </w:rPr>
            </w:pPr>
          </w:p>
        </w:tc>
        <w:tc>
          <w:tcPr>
            <w:tcW w:w="3685" w:type="dxa"/>
          </w:tcPr>
          <w:p w14:paraId="71A09850" w14:textId="5398D675" w:rsidR="00B466F5" w:rsidRPr="00053D1B" w:rsidRDefault="00B466F5" w:rsidP="00671D17">
            <w:pPr>
              <w:spacing w:after="0" w:line="240" w:lineRule="auto"/>
              <w:jc w:val="both"/>
              <w:rPr>
                <w:rFonts w:cs="Cambria"/>
                <w:color w:val="20508A"/>
                <w:sz w:val="18"/>
                <w:szCs w:val="18"/>
              </w:rPr>
            </w:pPr>
            <w:r w:rsidRPr="00053D1B">
              <w:rPr>
                <w:rFonts w:cs="Cambria"/>
                <w:color w:val="20508A"/>
                <w:sz w:val="18"/>
                <w:szCs w:val="18"/>
              </w:rPr>
              <w:t>Convivir.</w:t>
            </w:r>
            <w:r>
              <w:rPr>
                <w:rFonts w:cs="Cambria"/>
                <w:color w:val="20508A"/>
                <w:sz w:val="18"/>
                <w:szCs w:val="18"/>
              </w:rPr>
              <w:t xml:space="preserve"> (1995)</w:t>
            </w:r>
          </w:p>
          <w:p w14:paraId="4947C37A" w14:textId="5D4BA8E4" w:rsidR="00B466F5" w:rsidRPr="00B466F5" w:rsidRDefault="00B466F5" w:rsidP="008656DB">
            <w:pPr>
              <w:spacing w:after="0" w:line="240" w:lineRule="auto"/>
              <w:rPr>
                <w:rFonts w:cs="Cambria"/>
                <w:sz w:val="18"/>
                <w:szCs w:val="18"/>
                <w:lang w:val="es-ES"/>
              </w:rPr>
            </w:pPr>
            <w:r w:rsidRPr="00B466F5">
              <w:rPr>
                <w:rFonts w:cs="Cambria"/>
                <w:sz w:val="18"/>
                <w:szCs w:val="18"/>
              </w:rPr>
              <w:t xml:space="preserve">Como gobernador de Antioquia </w:t>
            </w:r>
            <w:r w:rsidR="00671D17">
              <w:rPr>
                <w:rFonts w:cs="Cambria"/>
                <w:sz w:val="18"/>
                <w:szCs w:val="18"/>
              </w:rPr>
              <w:t xml:space="preserve">el Ex presidente Álvaro </w:t>
            </w:r>
            <w:r w:rsidRPr="00B466F5">
              <w:rPr>
                <w:rFonts w:cs="Cambria"/>
                <w:sz w:val="18"/>
                <w:szCs w:val="18"/>
              </w:rPr>
              <w:t>promovió la implantación local de las CONVIVIR, cooperativas de seguridad privada reglamentadas por el gobierno nacional mediante el Decreto 356 de 1994 y una resolución del 27 de abril de 1995, de la Superintendencia de Vigilancia y Seguridad Privada, como medidas para reforzar la seguridad frente a los actores del conflicto armado en Colombia</w:t>
            </w:r>
          </w:p>
        </w:tc>
        <w:tc>
          <w:tcPr>
            <w:tcW w:w="1418" w:type="dxa"/>
            <w:vAlign w:val="center"/>
          </w:tcPr>
          <w:p w14:paraId="3F2D9348" w14:textId="658F06CD" w:rsidR="00671D17" w:rsidRPr="008656DB" w:rsidRDefault="00671D17" w:rsidP="008656DB">
            <w:pPr>
              <w:spacing w:after="0" w:line="240" w:lineRule="auto"/>
              <w:jc w:val="center"/>
              <w:rPr>
                <w:rFonts w:cs="Cambria"/>
                <w:b/>
                <w:sz w:val="18"/>
                <w:szCs w:val="18"/>
              </w:rPr>
            </w:pPr>
            <w:r w:rsidRPr="008656DB">
              <w:rPr>
                <w:rFonts w:cs="Cambria"/>
                <w:b/>
                <w:sz w:val="18"/>
                <w:szCs w:val="18"/>
              </w:rPr>
              <w:t>SUPERINTENDENCIA DE VIGILANCIA Y SEGURIDAD PRIVADA.</w:t>
            </w:r>
          </w:p>
          <w:p w14:paraId="6122F590" w14:textId="77777777" w:rsidR="00B466F5" w:rsidRPr="008656DB" w:rsidRDefault="00B466F5" w:rsidP="008656DB">
            <w:pPr>
              <w:spacing w:after="0" w:line="240" w:lineRule="auto"/>
              <w:jc w:val="center"/>
              <w:rPr>
                <w:rFonts w:cs="Cambria"/>
                <w:b/>
                <w:sz w:val="18"/>
                <w:szCs w:val="18"/>
              </w:rPr>
            </w:pPr>
          </w:p>
        </w:tc>
      </w:tr>
      <w:tr w:rsidR="00B466F5" w14:paraId="06319AB9" w14:textId="77777777" w:rsidTr="000A2D28">
        <w:trPr>
          <w:trHeight w:val="93"/>
        </w:trPr>
        <w:tc>
          <w:tcPr>
            <w:tcW w:w="5104" w:type="dxa"/>
            <w:vMerge/>
            <w:vAlign w:val="center"/>
          </w:tcPr>
          <w:p w14:paraId="0A59FBDC" w14:textId="77777777" w:rsidR="00B466F5" w:rsidRDefault="00B466F5" w:rsidP="008656DB">
            <w:pPr>
              <w:spacing w:after="0" w:line="240" w:lineRule="auto"/>
              <w:rPr>
                <w:rFonts w:cs="Apple Chancery"/>
                <w:b/>
                <w:bCs/>
                <w:color w:val="632423"/>
                <w:sz w:val="18"/>
                <w:szCs w:val="18"/>
              </w:rPr>
            </w:pPr>
          </w:p>
        </w:tc>
        <w:tc>
          <w:tcPr>
            <w:tcW w:w="3685" w:type="dxa"/>
          </w:tcPr>
          <w:p w14:paraId="6ACAC84C" w14:textId="1DCBF8EB" w:rsidR="00B466F5" w:rsidRDefault="00B466F5" w:rsidP="00B466F5">
            <w:pPr>
              <w:spacing w:after="0" w:line="240" w:lineRule="auto"/>
              <w:rPr>
                <w:rFonts w:eastAsiaTheme="minorEastAsia" w:cs="Helvetica Neue Light"/>
                <w:color w:val="262626"/>
                <w:sz w:val="18"/>
                <w:szCs w:val="18"/>
                <w:lang w:val="es-ES" w:eastAsia="es-ES"/>
              </w:rPr>
            </w:pPr>
            <w:r w:rsidRPr="00B466F5">
              <w:rPr>
                <w:rFonts w:eastAsiaTheme="minorEastAsia" w:cs="Helvetica Neue Light"/>
                <w:color w:val="365F91" w:themeColor="accent1" w:themeShade="BF"/>
                <w:sz w:val="18"/>
                <w:szCs w:val="18"/>
                <w:lang w:val="es-ES" w:eastAsia="es-ES"/>
              </w:rPr>
              <w:t xml:space="preserve">Centro de Diseño </w:t>
            </w:r>
            <w:r w:rsidR="007C0617">
              <w:rPr>
                <w:rFonts w:eastAsiaTheme="minorEastAsia" w:cs="Helvetica Neue Light"/>
                <w:color w:val="365F91" w:themeColor="accent1" w:themeShade="BF"/>
                <w:sz w:val="18"/>
                <w:szCs w:val="18"/>
                <w:lang w:val="es-ES" w:eastAsia="es-ES"/>
              </w:rPr>
              <w:t>PORTOBELO</w:t>
            </w:r>
            <w:r w:rsidRPr="00B466F5">
              <w:rPr>
                <w:rFonts w:eastAsiaTheme="minorEastAsia" w:cs="Helvetica Neue Light"/>
                <w:color w:val="365F91" w:themeColor="accent1" w:themeShade="BF"/>
                <w:sz w:val="18"/>
                <w:szCs w:val="18"/>
                <w:lang w:val="es-ES" w:eastAsia="es-ES"/>
              </w:rPr>
              <w:t xml:space="preserve"> (1996)</w:t>
            </w:r>
          </w:p>
          <w:p w14:paraId="391FEC62" w14:textId="6B3E96E6" w:rsidR="00B466F5" w:rsidRPr="0023114E" w:rsidRDefault="00B466F5" w:rsidP="00B466F5">
            <w:pPr>
              <w:spacing w:after="0" w:line="240" w:lineRule="auto"/>
              <w:rPr>
                <w:rFonts w:cs="Cambria"/>
                <w:color w:val="365F91"/>
                <w:sz w:val="18"/>
                <w:szCs w:val="18"/>
                <w:lang w:val="es-ES"/>
              </w:rPr>
            </w:pPr>
            <w:r w:rsidRPr="0023114E">
              <w:rPr>
                <w:rFonts w:eastAsiaTheme="minorEastAsia" w:cs="Helvetica Neue Light"/>
                <w:color w:val="262626"/>
                <w:sz w:val="18"/>
                <w:szCs w:val="18"/>
                <w:lang w:val="es-ES" w:eastAsia="es-ES"/>
              </w:rPr>
              <w:t xml:space="preserve">El diseñador Gustavo Pinto Ferreira fue el propulsor y los arquitectos Loboguerrero Fuentes &amp; Domínguez los encargados de llevar a cabo este moderno edificio vidriado </w:t>
            </w:r>
            <w:r>
              <w:rPr>
                <w:rFonts w:eastAsiaTheme="minorEastAsia" w:cs="Helvetica Neue Light"/>
                <w:color w:val="262626"/>
                <w:sz w:val="18"/>
                <w:szCs w:val="18"/>
                <w:lang w:val="es-ES" w:eastAsia="es-ES"/>
              </w:rPr>
              <w:t>–</w:t>
            </w:r>
            <w:r w:rsidR="008656DB">
              <w:rPr>
                <w:rFonts w:eastAsiaTheme="minorEastAsia" w:cs="Helvetica Neue Light"/>
                <w:color w:val="262626"/>
                <w:sz w:val="18"/>
                <w:szCs w:val="18"/>
                <w:lang w:val="es-ES" w:eastAsia="es-ES"/>
              </w:rPr>
              <w:t xml:space="preserve">art </w:t>
            </w:r>
            <w:proofErr w:type="spellStart"/>
            <w:r>
              <w:rPr>
                <w:rFonts w:eastAsiaTheme="minorEastAsia" w:cs="Helvetica Neue Light"/>
                <w:color w:val="262626"/>
                <w:sz w:val="18"/>
                <w:szCs w:val="18"/>
                <w:lang w:val="es-ES" w:eastAsia="es-ES"/>
              </w:rPr>
              <w:t>deco</w:t>
            </w:r>
            <w:proofErr w:type="spellEnd"/>
            <w:r>
              <w:rPr>
                <w:rFonts w:eastAsiaTheme="minorEastAsia" w:cs="Helvetica Neue Light"/>
                <w:color w:val="262626"/>
                <w:sz w:val="18"/>
                <w:szCs w:val="18"/>
                <w:lang w:val="es-ES" w:eastAsia="es-ES"/>
              </w:rPr>
              <w:t xml:space="preserve">- </w:t>
            </w:r>
            <w:r w:rsidRPr="0023114E">
              <w:rPr>
                <w:rFonts w:eastAsiaTheme="minorEastAsia" w:cs="Helvetica Neue Light"/>
                <w:color w:val="262626"/>
                <w:sz w:val="18"/>
                <w:szCs w:val="18"/>
                <w:lang w:val="es-ES" w:eastAsia="es-ES"/>
              </w:rPr>
              <w:t>de 2400 m2 que al día de hoy alberga 23 tiendas de diseño y.</w:t>
            </w:r>
          </w:p>
        </w:tc>
        <w:tc>
          <w:tcPr>
            <w:tcW w:w="1418" w:type="dxa"/>
            <w:vAlign w:val="center"/>
          </w:tcPr>
          <w:p w14:paraId="18BC2DB1" w14:textId="75E9BA73" w:rsidR="00B466F5" w:rsidRPr="008656DB" w:rsidRDefault="00671D17" w:rsidP="008656DB">
            <w:pPr>
              <w:spacing w:after="0" w:line="240" w:lineRule="auto"/>
              <w:jc w:val="center"/>
              <w:rPr>
                <w:rFonts w:cs="Cambria"/>
                <w:b/>
                <w:sz w:val="18"/>
                <w:szCs w:val="18"/>
              </w:rPr>
            </w:pPr>
            <w:r w:rsidRPr="008656DB">
              <w:rPr>
                <w:rFonts w:cs="Cambria"/>
                <w:b/>
                <w:sz w:val="18"/>
                <w:szCs w:val="18"/>
              </w:rPr>
              <w:t>CENTRO DE DISEÑO PORTOBELO</w:t>
            </w:r>
          </w:p>
        </w:tc>
      </w:tr>
      <w:tr w:rsidR="00B466F5" w14:paraId="39679092" w14:textId="77777777" w:rsidTr="000A2D28">
        <w:trPr>
          <w:trHeight w:val="909"/>
        </w:trPr>
        <w:tc>
          <w:tcPr>
            <w:tcW w:w="5104" w:type="dxa"/>
            <w:vMerge/>
            <w:vAlign w:val="center"/>
          </w:tcPr>
          <w:p w14:paraId="26ECAF81" w14:textId="77777777" w:rsidR="00B466F5" w:rsidRDefault="00B466F5" w:rsidP="008656DB">
            <w:pPr>
              <w:spacing w:after="0" w:line="240" w:lineRule="auto"/>
              <w:rPr>
                <w:rFonts w:cs="Apple Chancery"/>
                <w:b/>
                <w:bCs/>
                <w:color w:val="632423"/>
                <w:sz w:val="18"/>
                <w:szCs w:val="18"/>
              </w:rPr>
            </w:pPr>
          </w:p>
        </w:tc>
        <w:tc>
          <w:tcPr>
            <w:tcW w:w="3685" w:type="dxa"/>
          </w:tcPr>
          <w:p w14:paraId="57138C9C" w14:textId="01616FEA" w:rsidR="00B466F5" w:rsidRDefault="00B466F5" w:rsidP="00B466F5">
            <w:pPr>
              <w:spacing w:after="0" w:line="240" w:lineRule="auto"/>
              <w:rPr>
                <w:rFonts w:cs="Cambria"/>
                <w:color w:val="365F91"/>
                <w:sz w:val="18"/>
                <w:szCs w:val="18"/>
                <w:lang w:val="es-ES"/>
              </w:rPr>
            </w:pPr>
            <w:r>
              <w:rPr>
                <w:rFonts w:cs="Cambria"/>
                <w:color w:val="365F91"/>
                <w:sz w:val="18"/>
                <w:szCs w:val="18"/>
                <w:lang w:val="es-ES"/>
              </w:rPr>
              <w:t>Ministerio de Cultura (1997)</w:t>
            </w:r>
          </w:p>
          <w:p w14:paraId="6115B051" w14:textId="568A8F22" w:rsidR="00B466F5" w:rsidRPr="00B466F5" w:rsidRDefault="00B466F5" w:rsidP="00B466F5">
            <w:pPr>
              <w:spacing w:after="0" w:line="240" w:lineRule="auto"/>
              <w:jc w:val="both"/>
              <w:rPr>
                <w:rFonts w:cs="Cambria"/>
                <w:sz w:val="18"/>
                <w:szCs w:val="18"/>
                <w:lang w:val="es-ES"/>
              </w:rPr>
            </w:pPr>
            <w:r w:rsidRPr="00B466F5">
              <w:rPr>
                <w:rFonts w:cs="Cambria"/>
                <w:sz w:val="18"/>
                <w:szCs w:val="18"/>
              </w:rPr>
              <w:t xml:space="preserve">El presidente Ernesto Samper impulsó la Ley General de la Cultura, aprobada el 07 de agosto de 1997 en la cual se liquidó Colcultura y se creó el Ministerio e Cultura. </w:t>
            </w:r>
          </w:p>
        </w:tc>
        <w:tc>
          <w:tcPr>
            <w:tcW w:w="1418" w:type="dxa"/>
            <w:vAlign w:val="center"/>
          </w:tcPr>
          <w:p w14:paraId="21625F35" w14:textId="58C81EE5" w:rsidR="00B466F5" w:rsidRPr="008656DB" w:rsidRDefault="00671D17" w:rsidP="008656DB">
            <w:pPr>
              <w:spacing w:after="0" w:line="240" w:lineRule="auto"/>
              <w:jc w:val="center"/>
              <w:rPr>
                <w:rFonts w:cs="Cambria"/>
                <w:b/>
                <w:sz w:val="18"/>
                <w:szCs w:val="18"/>
              </w:rPr>
            </w:pPr>
            <w:r w:rsidRPr="008656DB">
              <w:rPr>
                <w:rFonts w:cs="Cambria"/>
                <w:b/>
                <w:sz w:val="18"/>
                <w:szCs w:val="18"/>
              </w:rPr>
              <w:t>MINISTERIO DE CULTURA</w:t>
            </w:r>
          </w:p>
          <w:p w14:paraId="181A0612" w14:textId="5B2FF4C8" w:rsidR="00B466F5" w:rsidRPr="008656DB" w:rsidRDefault="00B466F5" w:rsidP="008656DB">
            <w:pPr>
              <w:spacing w:after="0" w:line="240" w:lineRule="auto"/>
              <w:jc w:val="center"/>
              <w:rPr>
                <w:rFonts w:cs="Cambria"/>
                <w:b/>
                <w:sz w:val="18"/>
                <w:szCs w:val="18"/>
              </w:rPr>
            </w:pPr>
          </w:p>
        </w:tc>
      </w:tr>
      <w:tr w:rsidR="00B466F5" w14:paraId="6548DEDE" w14:textId="77777777" w:rsidTr="000A2D28">
        <w:trPr>
          <w:trHeight w:val="1071"/>
        </w:trPr>
        <w:tc>
          <w:tcPr>
            <w:tcW w:w="5104" w:type="dxa"/>
            <w:vMerge/>
            <w:vAlign w:val="center"/>
          </w:tcPr>
          <w:p w14:paraId="75807D26" w14:textId="77777777" w:rsidR="00B466F5" w:rsidRDefault="00B466F5" w:rsidP="008656DB">
            <w:pPr>
              <w:spacing w:after="0" w:line="240" w:lineRule="auto"/>
              <w:rPr>
                <w:rFonts w:cs="Apple Chancery"/>
                <w:b/>
                <w:bCs/>
                <w:color w:val="632423"/>
                <w:sz w:val="18"/>
                <w:szCs w:val="18"/>
              </w:rPr>
            </w:pPr>
          </w:p>
        </w:tc>
        <w:tc>
          <w:tcPr>
            <w:tcW w:w="3685" w:type="dxa"/>
          </w:tcPr>
          <w:p w14:paraId="45E33284" w14:textId="77777777" w:rsidR="00B466F5" w:rsidRPr="00C13465" w:rsidRDefault="00B466F5" w:rsidP="00B466F5">
            <w:pPr>
              <w:spacing w:after="0" w:line="240" w:lineRule="auto"/>
              <w:jc w:val="both"/>
              <w:rPr>
                <w:rFonts w:cs="Cambria"/>
                <w:color w:val="20508A"/>
                <w:sz w:val="18"/>
                <w:szCs w:val="18"/>
              </w:rPr>
            </w:pPr>
            <w:r w:rsidRPr="00C13465">
              <w:rPr>
                <w:rFonts w:cs="Cambria"/>
                <w:color w:val="20508A"/>
                <w:sz w:val="18"/>
                <w:szCs w:val="18"/>
              </w:rPr>
              <w:t>Primer Rock al Parque (1995)</w:t>
            </w:r>
          </w:p>
          <w:p w14:paraId="5D4E0820" w14:textId="187261F0" w:rsidR="00B466F5" w:rsidRPr="00C426DF" w:rsidRDefault="00B466F5" w:rsidP="00B466F5">
            <w:pPr>
              <w:spacing w:after="0" w:line="240" w:lineRule="auto"/>
              <w:jc w:val="both"/>
              <w:rPr>
                <w:rFonts w:cs="Cambria"/>
                <w:sz w:val="18"/>
                <w:szCs w:val="18"/>
                <w:lang w:val="es-ES"/>
              </w:rPr>
            </w:pPr>
            <w:r w:rsidRPr="00C426DF">
              <w:rPr>
                <w:rFonts w:cs="Cambria"/>
                <w:sz w:val="18"/>
                <w:szCs w:val="18"/>
              </w:rPr>
              <w:t xml:space="preserve">Fue la primera edición del festival internacional de rock se llevó a cabo en Bogotá en el año 1995. Participaron 43 bandas nacionales como aterciopelados, Morfonia, 1280 Almas, Catedral y  la Derecha y otras de carácter internacional. </w:t>
            </w:r>
            <w:r w:rsidRPr="00C426DF">
              <w:rPr>
                <w:rFonts w:cs="Cambria"/>
                <w:sz w:val="18"/>
                <w:szCs w:val="18"/>
                <w:lang w:val="es-ES"/>
              </w:rPr>
              <w:t xml:space="preserve"> Más de 120 agrupaciones de distritales atienden el llamado. Más de 80 mil personas asisten al festival. Solamente en esta versión se cobra boletería para el ingreso a la Plaza de Toros.</w:t>
            </w:r>
          </w:p>
        </w:tc>
        <w:tc>
          <w:tcPr>
            <w:tcW w:w="1418" w:type="dxa"/>
            <w:vAlign w:val="center"/>
          </w:tcPr>
          <w:p w14:paraId="7C7BBE6A" w14:textId="77777777" w:rsidR="00B466F5" w:rsidRPr="008656DB" w:rsidRDefault="00B466F5" w:rsidP="008656DB">
            <w:pPr>
              <w:spacing w:after="0" w:line="240" w:lineRule="auto"/>
              <w:jc w:val="center"/>
              <w:rPr>
                <w:rFonts w:cs="Cambria"/>
                <w:b/>
                <w:sz w:val="18"/>
                <w:szCs w:val="18"/>
              </w:rPr>
            </w:pPr>
          </w:p>
          <w:p w14:paraId="3244E783" w14:textId="20B2BF2E" w:rsidR="00B466F5" w:rsidRPr="008656DB" w:rsidRDefault="00671D17" w:rsidP="008656DB">
            <w:pPr>
              <w:spacing w:after="0" w:line="240" w:lineRule="auto"/>
              <w:jc w:val="center"/>
              <w:rPr>
                <w:rFonts w:cs="Cambria"/>
                <w:b/>
                <w:sz w:val="18"/>
                <w:szCs w:val="18"/>
              </w:rPr>
            </w:pPr>
            <w:r w:rsidRPr="008656DB">
              <w:rPr>
                <w:rFonts w:cs="Cambria"/>
                <w:b/>
                <w:sz w:val="18"/>
                <w:szCs w:val="18"/>
              </w:rPr>
              <w:t>PLAZA LA SANTAMARÍA. DE BOGOTÁ</w:t>
            </w:r>
          </w:p>
          <w:p w14:paraId="159A8E11" w14:textId="77777777" w:rsidR="00B466F5" w:rsidRPr="008656DB" w:rsidRDefault="00B466F5" w:rsidP="008656DB">
            <w:pPr>
              <w:spacing w:after="0" w:line="240" w:lineRule="auto"/>
              <w:jc w:val="center"/>
              <w:rPr>
                <w:rFonts w:cs="Cambria"/>
                <w:b/>
                <w:sz w:val="18"/>
                <w:szCs w:val="18"/>
              </w:rPr>
            </w:pPr>
          </w:p>
        </w:tc>
      </w:tr>
      <w:tr w:rsidR="00B466F5" w14:paraId="209D1D43" w14:textId="77777777" w:rsidTr="000A2D28">
        <w:trPr>
          <w:trHeight w:val="917"/>
        </w:trPr>
        <w:tc>
          <w:tcPr>
            <w:tcW w:w="5104" w:type="dxa"/>
            <w:vMerge/>
            <w:vAlign w:val="center"/>
          </w:tcPr>
          <w:p w14:paraId="78BF614B" w14:textId="77777777" w:rsidR="00B466F5" w:rsidRDefault="00B466F5" w:rsidP="008656DB">
            <w:pPr>
              <w:spacing w:after="0" w:line="240" w:lineRule="auto"/>
              <w:rPr>
                <w:rFonts w:cs="Apple Chancery"/>
                <w:b/>
                <w:bCs/>
                <w:color w:val="632423"/>
                <w:sz w:val="18"/>
                <w:szCs w:val="18"/>
              </w:rPr>
            </w:pPr>
          </w:p>
        </w:tc>
        <w:tc>
          <w:tcPr>
            <w:tcW w:w="3685" w:type="dxa"/>
          </w:tcPr>
          <w:p w14:paraId="3F9C0CC8" w14:textId="77777777" w:rsidR="00B466F5" w:rsidRPr="008656DB" w:rsidRDefault="00B466F5" w:rsidP="00B466F5">
            <w:pPr>
              <w:spacing w:after="0" w:line="240" w:lineRule="auto"/>
              <w:rPr>
                <w:rFonts w:eastAsiaTheme="minorEastAsia" w:cs="Helvetica"/>
                <w:color w:val="365F91" w:themeColor="accent1" w:themeShade="BF"/>
                <w:sz w:val="18"/>
                <w:szCs w:val="18"/>
                <w:lang w:val="es-ES" w:eastAsia="es-ES"/>
              </w:rPr>
            </w:pPr>
            <w:proofErr w:type="spellStart"/>
            <w:r w:rsidRPr="008656DB">
              <w:rPr>
                <w:rFonts w:eastAsiaTheme="minorEastAsia" w:cs="Helvetica"/>
                <w:bCs/>
                <w:color w:val="365F91" w:themeColor="accent1" w:themeShade="BF"/>
                <w:sz w:val="18"/>
                <w:szCs w:val="18"/>
                <w:lang w:val="es-ES" w:eastAsia="es-ES"/>
              </w:rPr>
              <w:t>Maloka</w:t>
            </w:r>
            <w:proofErr w:type="spellEnd"/>
            <w:r w:rsidRPr="008656DB">
              <w:rPr>
                <w:rFonts w:eastAsiaTheme="minorEastAsia" w:cs="Helvetica"/>
                <w:color w:val="365F91" w:themeColor="accent1" w:themeShade="BF"/>
                <w:sz w:val="18"/>
                <w:szCs w:val="18"/>
                <w:lang w:val="es-ES" w:eastAsia="es-ES"/>
              </w:rPr>
              <w:t xml:space="preserve">  (1998)</w:t>
            </w:r>
          </w:p>
          <w:p w14:paraId="61047F18" w14:textId="6EAF5988" w:rsidR="00B466F5" w:rsidRPr="00B466F5" w:rsidRDefault="008656DB" w:rsidP="008656DB">
            <w:pPr>
              <w:spacing w:after="0" w:line="240" w:lineRule="auto"/>
              <w:jc w:val="both"/>
              <w:rPr>
                <w:rFonts w:cs="Cambria"/>
                <w:color w:val="20508A"/>
                <w:sz w:val="18"/>
                <w:szCs w:val="18"/>
                <w:highlight w:val="green"/>
              </w:rPr>
            </w:pPr>
            <w:r>
              <w:rPr>
                <w:rFonts w:eastAsiaTheme="minorEastAsia" w:cs="Helvetica"/>
                <w:sz w:val="18"/>
                <w:szCs w:val="18"/>
                <w:lang w:val="es-ES" w:eastAsia="es-ES"/>
              </w:rPr>
              <w:t>Primer p</w:t>
            </w:r>
            <w:r w:rsidR="00B466F5" w:rsidRPr="008656DB">
              <w:rPr>
                <w:rFonts w:eastAsiaTheme="minorEastAsia" w:cs="Helvetica"/>
                <w:sz w:val="18"/>
                <w:szCs w:val="18"/>
                <w:lang w:val="es-ES" w:eastAsia="es-ES"/>
              </w:rPr>
              <w:t xml:space="preserve">arque temático sobre ciencia y tecnología ubicado en el barrio Ciudad Salitre </w:t>
            </w:r>
          </w:p>
        </w:tc>
        <w:tc>
          <w:tcPr>
            <w:tcW w:w="1418" w:type="dxa"/>
            <w:vAlign w:val="center"/>
          </w:tcPr>
          <w:p w14:paraId="048C9783" w14:textId="045D0E5F" w:rsidR="00B466F5" w:rsidRPr="008656DB" w:rsidRDefault="00671D17" w:rsidP="008656DB">
            <w:pPr>
              <w:spacing w:after="0" w:line="240" w:lineRule="auto"/>
              <w:jc w:val="center"/>
              <w:rPr>
                <w:rFonts w:cs="Cambria"/>
                <w:b/>
                <w:color w:val="365F91"/>
                <w:sz w:val="18"/>
                <w:szCs w:val="18"/>
              </w:rPr>
            </w:pPr>
            <w:r w:rsidRPr="008656DB">
              <w:rPr>
                <w:rFonts w:eastAsiaTheme="minorEastAsia" w:cs="Helvetica"/>
                <w:b/>
                <w:bCs/>
                <w:sz w:val="18"/>
                <w:szCs w:val="18"/>
                <w:lang w:val="es-ES" w:eastAsia="es-ES"/>
              </w:rPr>
              <w:t>MALOKA</w:t>
            </w:r>
          </w:p>
        </w:tc>
      </w:tr>
    </w:tbl>
    <w:p w14:paraId="0434674C" w14:textId="77777777" w:rsidR="0094195C" w:rsidRPr="00C13465" w:rsidRDefault="0094195C" w:rsidP="00B466F5">
      <w:pPr>
        <w:spacing w:after="0" w:line="240" w:lineRule="auto"/>
        <w:jc w:val="center"/>
        <w:rPr>
          <w:rFonts w:cs="Cambria"/>
          <w:b/>
          <w:bCs/>
          <w:color w:val="800000"/>
          <w:sz w:val="18"/>
          <w:szCs w:val="18"/>
        </w:rPr>
      </w:pPr>
      <w:r w:rsidRPr="00C13465">
        <w:rPr>
          <w:noProof/>
          <w:sz w:val="18"/>
          <w:szCs w:val="18"/>
          <w:lang w:val="es-ES" w:eastAsia="es-ES"/>
        </w:rPr>
        <w:drawing>
          <wp:inline distT="0" distB="0" distL="0" distR="0" wp14:anchorId="00CE6431" wp14:editId="08E65431">
            <wp:extent cx="1876425" cy="762000"/>
            <wp:effectExtent l="0" t="0" r="9525"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762000"/>
                    </a:xfrm>
                    <a:prstGeom prst="rect">
                      <a:avLst/>
                    </a:prstGeom>
                    <a:noFill/>
                    <a:ln>
                      <a:noFill/>
                    </a:ln>
                  </pic:spPr>
                </pic:pic>
              </a:graphicData>
            </a:graphic>
          </wp:inline>
        </w:drawing>
      </w:r>
      <w:r w:rsidRPr="0043147D">
        <w:rPr>
          <w:sz w:val="18"/>
          <w:szCs w:val="18"/>
        </w:rPr>
        <w:t xml:space="preserve"> </w:t>
      </w:r>
    </w:p>
    <w:p w14:paraId="696B7B7D" w14:textId="77777777" w:rsidR="0094195C" w:rsidRPr="00C13465" w:rsidRDefault="0094195C" w:rsidP="00B466F5">
      <w:pPr>
        <w:spacing w:after="0" w:line="240" w:lineRule="auto"/>
        <w:jc w:val="center"/>
        <w:rPr>
          <w:b/>
          <w:bCs/>
          <w:color w:val="800000"/>
          <w:sz w:val="18"/>
          <w:szCs w:val="18"/>
        </w:rPr>
      </w:pPr>
      <w:r w:rsidRPr="00C13465">
        <w:rPr>
          <w:b/>
          <w:bCs/>
          <w:color w:val="800000"/>
          <w:sz w:val="18"/>
          <w:szCs w:val="18"/>
        </w:rPr>
        <w:t>40 AÑOS DEL DISEÑO INDUSTRIAL TADEÍSTA</w:t>
      </w:r>
    </w:p>
    <w:p w14:paraId="5B6D630B" w14:textId="77777777" w:rsidR="0094195C" w:rsidRPr="005E3720" w:rsidRDefault="0094195C" w:rsidP="00B466F5">
      <w:pPr>
        <w:spacing w:after="0" w:line="240" w:lineRule="auto"/>
        <w:jc w:val="center"/>
        <w:rPr>
          <w:b/>
          <w:bCs/>
          <w:color w:val="800000"/>
          <w:sz w:val="18"/>
          <w:szCs w:val="18"/>
        </w:rPr>
      </w:pPr>
      <w:r w:rsidRPr="0043147D">
        <w:rPr>
          <w:b/>
          <w:bCs/>
          <w:color w:val="800000"/>
          <w:sz w:val="18"/>
          <w:szCs w:val="18"/>
        </w:rPr>
        <w:t xml:space="preserve">CARTAS DE DISEÑO DE LA </w:t>
      </w:r>
      <w:r w:rsidRPr="005E3720">
        <w:rPr>
          <w:b/>
          <w:bCs/>
          <w:color w:val="800000"/>
          <w:sz w:val="18"/>
          <w:szCs w:val="18"/>
        </w:rPr>
        <w:t>HISTORIA EN PERSPECTIVA</w:t>
      </w:r>
    </w:p>
    <w:p w14:paraId="0E7D87C6" w14:textId="77777777" w:rsidR="0094195C" w:rsidRPr="00C13465" w:rsidRDefault="0094195C" w:rsidP="00B466F5">
      <w:pPr>
        <w:spacing w:after="0" w:line="240" w:lineRule="auto"/>
        <w:ind w:right="141"/>
        <w:jc w:val="center"/>
        <w:rPr>
          <w:rFonts w:cs="Apple Chancery"/>
          <w:b/>
          <w:bCs/>
          <w:color w:val="632423"/>
          <w:sz w:val="18"/>
          <w:szCs w:val="18"/>
        </w:rPr>
      </w:pPr>
      <w:r w:rsidRPr="00C13465">
        <w:rPr>
          <w:rFonts w:cs="Apple Chancery"/>
          <w:b/>
          <w:bCs/>
          <w:color w:val="632423"/>
          <w:sz w:val="18"/>
          <w:szCs w:val="18"/>
        </w:rPr>
        <w:t>Carta No. 7 (1998- 2002)</w:t>
      </w:r>
    </w:p>
    <w:p w14:paraId="593F6922" w14:textId="77777777" w:rsidR="000E1EE9" w:rsidRDefault="000E1EE9" w:rsidP="00B466F5">
      <w:pPr>
        <w:spacing w:after="0" w:line="240" w:lineRule="auto"/>
        <w:jc w:val="center"/>
        <w:rPr>
          <w:b/>
          <w:bCs/>
          <w:color w:val="800000"/>
          <w:sz w:val="18"/>
          <w:szCs w:val="18"/>
        </w:rPr>
      </w:pPr>
    </w:p>
    <w:p w14:paraId="70B1195C" w14:textId="77777777" w:rsidR="000E1EE9" w:rsidRPr="005E3720" w:rsidRDefault="000E1EE9" w:rsidP="00B466F5">
      <w:pPr>
        <w:spacing w:after="0" w:line="240" w:lineRule="auto"/>
        <w:jc w:val="center"/>
        <w:rPr>
          <w:b/>
          <w:bCs/>
          <w:color w:val="800000"/>
          <w:sz w:val="18"/>
          <w:szCs w:val="18"/>
        </w:rPr>
      </w:pPr>
    </w:p>
    <w:p w14:paraId="2ECD2820" w14:textId="4F87EE40" w:rsidR="000E1EE9" w:rsidRPr="00B633D6" w:rsidRDefault="000E1EE9" w:rsidP="00B466F5">
      <w:pPr>
        <w:spacing w:after="0" w:line="240" w:lineRule="auto"/>
        <w:ind w:right="141"/>
        <w:jc w:val="center"/>
        <w:rPr>
          <w:sz w:val="18"/>
          <w:szCs w:val="18"/>
        </w:rPr>
      </w:pPr>
    </w:p>
    <w:tbl>
      <w:tblPr>
        <w:tblpPr w:leftFromText="141" w:rightFromText="141" w:vertAnchor="text" w:tblpX="-1231" w:tblpY="-99"/>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6"/>
        <w:gridCol w:w="4339"/>
        <w:gridCol w:w="1843"/>
      </w:tblGrid>
      <w:tr w:rsidR="0094195C" w:rsidRPr="000E6131" w14:paraId="1B888733" w14:textId="77777777" w:rsidTr="00FA296E">
        <w:trPr>
          <w:trHeight w:val="337"/>
        </w:trPr>
        <w:tc>
          <w:tcPr>
            <w:tcW w:w="3386" w:type="dxa"/>
            <w:shd w:val="clear" w:color="auto" w:fill="808080"/>
            <w:vAlign w:val="center"/>
          </w:tcPr>
          <w:p w14:paraId="61A1EC60" w14:textId="438F649D" w:rsidR="0094195C" w:rsidRPr="00BD02DF" w:rsidRDefault="0094195C" w:rsidP="00FA296E">
            <w:pPr>
              <w:spacing w:after="0" w:line="240" w:lineRule="auto"/>
              <w:jc w:val="center"/>
              <w:rPr>
                <w:rFonts w:cs="Cambria"/>
                <w:b/>
                <w:bCs/>
                <w:color w:val="FFFFFF"/>
                <w:sz w:val="18"/>
                <w:szCs w:val="18"/>
              </w:rPr>
            </w:pPr>
            <w:r w:rsidRPr="00BD02DF">
              <w:rPr>
                <w:rFonts w:cs="Cambria"/>
                <w:b/>
                <w:bCs/>
                <w:color w:val="FFFFFF"/>
                <w:sz w:val="18"/>
                <w:szCs w:val="18"/>
              </w:rPr>
              <w:t>1998 – 2002</w:t>
            </w:r>
          </w:p>
          <w:p w14:paraId="1BF5F785" w14:textId="77777777" w:rsidR="0094195C" w:rsidRPr="00BD02DF" w:rsidRDefault="0094195C" w:rsidP="00FA296E">
            <w:pPr>
              <w:spacing w:after="0" w:line="240" w:lineRule="auto"/>
              <w:jc w:val="center"/>
              <w:rPr>
                <w:rFonts w:cs="Cambria"/>
                <w:b/>
                <w:bCs/>
                <w:color w:val="FFFFFF"/>
                <w:sz w:val="18"/>
                <w:szCs w:val="18"/>
              </w:rPr>
            </w:pPr>
            <w:r w:rsidRPr="00BD02DF">
              <w:rPr>
                <w:rFonts w:cs="Cambria"/>
                <w:b/>
                <w:bCs/>
                <w:color w:val="FFFFFF"/>
                <w:sz w:val="18"/>
                <w:szCs w:val="18"/>
              </w:rPr>
              <w:t>Programa de Diseño Industrial tadeísta</w:t>
            </w:r>
          </w:p>
        </w:tc>
        <w:tc>
          <w:tcPr>
            <w:tcW w:w="4339" w:type="dxa"/>
            <w:shd w:val="clear" w:color="auto" w:fill="808080"/>
          </w:tcPr>
          <w:p w14:paraId="46255839" w14:textId="77777777" w:rsidR="0094195C" w:rsidRPr="00BD02DF" w:rsidRDefault="0094195C" w:rsidP="009C5F1F">
            <w:pPr>
              <w:shd w:val="clear" w:color="auto" w:fill="808080"/>
              <w:spacing w:after="0" w:line="240" w:lineRule="auto"/>
              <w:jc w:val="center"/>
              <w:rPr>
                <w:rFonts w:cs="Cambria"/>
                <w:b/>
                <w:bCs/>
                <w:color w:val="FFFFFF" w:themeColor="background1"/>
                <w:sz w:val="18"/>
                <w:szCs w:val="18"/>
              </w:rPr>
            </w:pPr>
            <w:r w:rsidRPr="00BD02DF">
              <w:rPr>
                <w:rFonts w:cs="Cambria"/>
                <w:b/>
                <w:bCs/>
                <w:color w:val="FFFFFF" w:themeColor="background1"/>
                <w:sz w:val="18"/>
                <w:szCs w:val="18"/>
              </w:rPr>
              <w:t>1998 – 2002</w:t>
            </w:r>
          </w:p>
          <w:p w14:paraId="21B6514F" w14:textId="77777777" w:rsidR="0094195C" w:rsidRPr="00BD02DF" w:rsidRDefault="0094195C" w:rsidP="009C5F1F">
            <w:pPr>
              <w:shd w:val="clear" w:color="auto" w:fill="808080"/>
              <w:spacing w:after="0" w:line="240" w:lineRule="auto"/>
              <w:jc w:val="center"/>
              <w:rPr>
                <w:rFonts w:cs="Cambria"/>
                <w:b/>
                <w:bCs/>
                <w:color w:val="FFFFFF"/>
                <w:sz w:val="18"/>
                <w:szCs w:val="18"/>
              </w:rPr>
            </w:pPr>
            <w:r w:rsidRPr="00BD02DF">
              <w:rPr>
                <w:rFonts w:cs="Cambria"/>
                <w:b/>
                <w:bCs/>
                <w:color w:val="FFFFFF" w:themeColor="background1"/>
                <w:sz w:val="18"/>
                <w:szCs w:val="18"/>
              </w:rPr>
              <w:t>Andrés Pastrana</w:t>
            </w:r>
          </w:p>
        </w:tc>
        <w:tc>
          <w:tcPr>
            <w:tcW w:w="1843" w:type="dxa"/>
            <w:shd w:val="clear" w:color="auto" w:fill="808080"/>
            <w:vAlign w:val="center"/>
          </w:tcPr>
          <w:p w14:paraId="6A5A0BEE" w14:textId="77777777" w:rsidR="0094195C" w:rsidRPr="00FA296E" w:rsidRDefault="0094195C" w:rsidP="00FA296E">
            <w:pPr>
              <w:shd w:val="clear" w:color="auto" w:fill="808080"/>
              <w:spacing w:after="0" w:line="240" w:lineRule="auto"/>
              <w:jc w:val="center"/>
              <w:rPr>
                <w:rFonts w:cs="Cambria"/>
                <w:b/>
                <w:bCs/>
                <w:color w:val="FFFFFF"/>
                <w:sz w:val="18"/>
                <w:szCs w:val="18"/>
              </w:rPr>
            </w:pPr>
            <w:r w:rsidRPr="00FA296E">
              <w:rPr>
                <w:rFonts w:cs="Cambria"/>
                <w:b/>
                <w:bCs/>
                <w:color w:val="FFFFFF"/>
                <w:sz w:val="18"/>
                <w:szCs w:val="18"/>
              </w:rPr>
              <w:t>Puntos del recorrido</w:t>
            </w:r>
          </w:p>
        </w:tc>
      </w:tr>
      <w:tr w:rsidR="009C5F1F" w:rsidRPr="000E6131" w14:paraId="7EA24F31" w14:textId="77777777" w:rsidTr="00FA296E">
        <w:trPr>
          <w:trHeight w:val="2142"/>
        </w:trPr>
        <w:tc>
          <w:tcPr>
            <w:tcW w:w="3386" w:type="dxa"/>
            <w:vMerge w:val="restart"/>
            <w:vAlign w:val="center"/>
          </w:tcPr>
          <w:p w14:paraId="5FB76BEB" w14:textId="77777777" w:rsidR="009C5F1F" w:rsidRPr="000E6131" w:rsidRDefault="009C5F1F" w:rsidP="00FA296E">
            <w:pPr>
              <w:spacing w:after="0" w:line="240" w:lineRule="auto"/>
              <w:rPr>
                <w:rFonts w:cs="Cambria"/>
                <w:sz w:val="18"/>
                <w:szCs w:val="18"/>
              </w:rPr>
            </w:pPr>
            <w:r w:rsidRPr="000E6131">
              <w:rPr>
                <w:rFonts w:cs="Cambria"/>
                <w:sz w:val="18"/>
                <w:szCs w:val="18"/>
              </w:rPr>
              <w:t xml:space="preserve">En 1999, Javier Espitia, egresado tadeísta y administrador docente a la Facultad, alcanza el primer premio en el concurso de diseño del trofeo que la superintendencia de Servicios Públicos otorga a las mejores empresas del sector en Colombia. </w:t>
            </w:r>
          </w:p>
          <w:p w14:paraId="1AB3FFA6" w14:textId="77777777" w:rsidR="009C5F1F" w:rsidRPr="000E6131" w:rsidRDefault="009C5F1F" w:rsidP="00FA296E">
            <w:pPr>
              <w:pStyle w:val="Prrafodelista"/>
              <w:numPr>
                <w:ilvl w:val="0"/>
                <w:numId w:val="3"/>
              </w:numPr>
              <w:spacing w:after="0" w:line="240" w:lineRule="auto"/>
              <w:rPr>
                <w:rFonts w:cs="Cambria"/>
                <w:sz w:val="18"/>
                <w:szCs w:val="18"/>
              </w:rPr>
            </w:pPr>
          </w:p>
          <w:p w14:paraId="06633EA7" w14:textId="77777777" w:rsidR="009C5F1F" w:rsidRPr="000E6131" w:rsidRDefault="009C5F1F" w:rsidP="00FA296E">
            <w:pPr>
              <w:spacing w:after="0" w:line="240" w:lineRule="auto"/>
              <w:rPr>
                <w:rFonts w:cs="Cambria"/>
                <w:sz w:val="18"/>
                <w:szCs w:val="18"/>
              </w:rPr>
            </w:pPr>
            <w:r w:rsidRPr="000E6131">
              <w:rPr>
                <w:rFonts w:cs="Cambria"/>
                <w:sz w:val="18"/>
                <w:szCs w:val="18"/>
              </w:rPr>
              <w:t xml:space="preserve">Ese año Jorge Montaña, egresado de la Facultad y radicado en Brasil, obtiene el segundo premio en el concurso </w:t>
            </w:r>
            <w:proofErr w:type="spellStart"/>
            <w:r w:rsidRPr="000E6131">
              <w:rPr>
                <w:rFonts w:cs="Cambria"/>
                <w:sz w:val="18"/>
                <w:szCs w:val="18"/>
              </w:rPr>
              <w:t>MavelTec</w:t>
            </w:r>
            <w:proofErr w:type="spellEnd"/>
            <w:r w:rsidRPr="000E6131">
              <w:rPr>
                <w:rFonts w:cs="Cambria"/>
                <w:sz w:val="18"/>
                <w:szCs w:val="18"/>
              </w:rPr>
              <w:t xml:space="preserve"> en la ciudad de Recife, por su proyecto </w:t>
            </w:r>
            <w:r w:rsidRPr="000E6131">
              <w:rPr>
                <w:rFonts w:cs="Cambria"/>
                <w:i/>
                <w:iCs/>
                <w:sz w:val="18"/>
                <w:szCs w:val="18"/>
              </w:rPr>
              <w:t>Poltrona</w:t>
            </w:r>
            <w:r w:rsidRPr="000E6131">
              <w:rPr>
                <w:rFonts w:cs="Cambria"/>
                <w:sz w:val="18"/>
                <w:szCs w:val="18"/>
              </w:rPr>
              <w:t xml:space="preserve">. </w:t>
            </w:r>
          </w:p>
          <w:p w14:paraId="28673AC0" w14:textId="77777777" w:rsidR="009C5F1F" w:rsidRPr="000E6131" w:rsidRDefault="009C5F1F" w:rsidP="00FA296E">
            <w:pPr>
              <w:spacing w:after="0" w:line="240" w:lineRule="auto"/>
              <w:rPr>
                <w:rFonts w:cs="Cambria"/>
                <w:sz w:val="18"/>
                <w:szCs w:val="18"/>
              </w:rPr>
            </w:pPr>
          </w:p>
          <w:p w14:paraId="1B45A66D" w14:textId="77777777" w:rsidR="009C5F1F" w:rsidRPr="000E6131" w:rsidRDefault="009C5F1F" w:rsidP="00FA296E">
            <w:pPr>
              <w:spacing w:after="0" w:line="240" w:lineRule="auto"/>
              <w:rPr>
                <w:rFonts w:cs="Cambria"/>
                <w:sz w:val="18"/>
                <w:szCs w:val="18"/>
              </w:rPr>
            </w:pPr>
            <w:r w:rsidRPr="000E6131">
              <w:rPr>
                <w:rFonts w:cs="Cambria"/>
                <w:sz w:val="18"/>
                <w:szCs w:val="18"/>
              </w:rPr>
              <w:t xml:space="preserve">En mayo hay una primera aproximación a la celebración de los 25 años de la Facultad en el marco de Expodiseño y Expoconstrucción. </w:t>
            </w:r>
          </w:p>
          <w:p w14:paraId="5A0E72CC" w14:textId="77777777" w:rsidR="009C5F1F" w:rsidRPr="000E6131" w:rsidRDefault="009C5F1F" w:rsidP="00FA296E">
            <w:pPr>
              <w:spacing w:after="0" w:line="240" w:lineRule="auto"/>
              <w:rPr>
                <w:rFonts w:cs="Cambria"/>
                <w:sz w:val="18"/>
                <w:szCs w:val="18"/>
              </w:rPr>
            </w:pPr>
          </w:p>
          <w:p w14:paraId="7756D5B8" w14:textId="77777777" w:rsidR="009C5F1F" w:rsidRPr="000E6131" w:rsidRDefault="009C5F1F" w:rsidP="00FA296E">
            <w:pPr>
              <w:pStyle w:val="Prrafodelista"/>
              <w:spacing w:after="0" w:line="240" w:lineRule="auto"/>
              <w:ind w:left="0"/>
              <w:rPr>
                <w:rFonts w:cs="Cambria"/>
                <w:sz w:val="18"/>
                <w:szCs w:val="18"/>
                <w:lang w:val="es-ES_tradnl"/>
              </w:rPr>
            </w:pPr>
            <w:r w:rsidRPr="000E6131">
              <w:rPr>
                <w:rFonts w:cs="Cambria"/>
                <w:sz w:val="18"/>
                <w:szCs w:val="18"/>
                <w:lang w:val="es-ES_tradnl"/>
              </w:rPr>
              <w:t xml:space="preserve">En 2001,  el programa de Pregrado de Diseño Industrial y el Postgrado de Gerencia en Diseño de la Universidad, son aprobados como miembros activos del International Council of Societies of Industrial Design (ICSID). </w:t>
            </w:r>
          </w:p>
          <w:p w14:paraId="5951FD56" w14:textId="77777777" w:rsidR="009C5F1F" w:rsidRPr="000E6131" w:rsidRDefault="009C5F1F" w:rsidP="00FA296E">
            <w:pPr>
              <w:pStyle w:val="Prrafodelista"/>
              <w:spacing w:after="0" w:line="240" w:lineRule="auto"/>
              <w:ind w:left="0"/>
              <w:rPr>
                <w:rFonts w:cs="Cambria"/>
                <w:sz w:val="18"/>
                <w:szCs w:val="18"/>
                <w:lang w:val="es-ES_tradnl"/>
              </w:rPr>
            </w:pPr>
          </w:p>
          <w:p w14:paraId="66220273" w14:textId="777147B2" w:rsidR="009C5F1F" w:rsidRPr="000E6131" w:rsidRDefault="009C5F1F" w:rsidP="00FA296E">
            <w:pPr>
              <w:pStyle w:val="Prrafodelista"/>
              <w:spacing w:after="0" w:line="240" w:lineRule="auto"/>
              <w:ind w:left="0"/>
              <w:rPr>
                <w:rFonts w:cs="Cambria"/>
                <w:b/>
                <w:bCs/>
                <w:sz w:val="18"/>
                <w:szCs w:val="18"/>
              </w:rPr>
            </w:pPr>
            <w:r w:rsidRPr="000E6131">
              <w:rPr>
                <w:rFonts w:cs="Cambria"/>
                <w:sz w:val="18"/>
                <w:szCs w:val="18"/>
                <w:lang w:val="es-ES_tradnl"/>
              </w:rPr>
              <w:t xml:space="preserve">En octubre de ese año, acontece el lanzamiento del libro </w:t>
            </w:r>
            <w:r w:rsidRPr="000E6131">
              <w:rPr>
                <w:rFonts w:cs="Cambria"/>
                <w:i/>
                <w:iCs/>
                <w:sz w:val="18"/>
                <w:szCs w:val="18"/>
                <w:lang w:val="es-ES_tradnl"/>
              </w:rPr>
              <w:t>Morfogénesis del Objeto de uso</w:t>
            </w:r>
            <w:r w:rsidRPr="000E6131">
              <w:rPr>
                <w:rFonts w:cs="Cambria"/>
                <w:sz w:val="18"/>
                <w:szCs w:val="18"/>
                <w:lang w:val="es-ES_tradnl"/>
              </w:rPr>
              <w:t xml:space="preserve"> del diseñador Mauricio Sánchez Valencia. </w:t>
            </w:r>
          </w:p>
        </w:tc>
        <w:tc>
          <w:tcPr>
            <w:tcW w:w="4339" w:type="dxa"/>
          </w:tcPr>
          <w:p w14:paraId="41C4F3E2" w14:textId="77777777" w:rsidR="009C5F1F" w:rsidRPr="000E6131" w:rsidRDefault="009C5F1F" w:rsidP="009C5F1F">
            <w:pPr>
              <w:spacing w:after="0" w:line="240" w:lineRule="auto"/>
              <w:jc w:val="both"/>
              <w:rPr>
                <w:rFonts w:cs="Cambria"/>
                <w:color w:val="20508A"/>
                <w:sz w:val="18"/>
                <w:szCs w:val="18"/>
              </w:rPr>
            </w:pPr>
          </w:p>
          <w:p w14:paraId="65C2B0FE" w14:textId="6ED892B0" w:rsidR="009C5F1F" w:rsidRPr="000E6131" w:rsidRDefault="009C5F1F" w:rsidP="009C5F1F">
            <w:pPr>
              <w:spacing w:after="0" w:line="240" w:lineRule="auto"/>
              <w:jc w:val="both"/>
              <w:rPr>
                <w:rFonts w:cs="Cambria"/>
                <w:color w:val="20508A"/>
                <w:sz w:val="18"/>
                <w:szCs w:val="18"/>
              </w:rPr>
            </w:pPr>
            <w:r w:rsidRPr="000E6131">
              <w:rPr>
                <w:rFonts w:cs="Cambria"/>
                <w:color w:val="20508A"/>
                <w:sz w:val="18"/>
                <w:szCs w:val="18"/>
              </w:rPr>
              <w:t>Inicio de negociaciones con la Guerrilla de las FARC</w:t>
            </w:r>
          </w:p>
          <w:p w14:paraId="790CF96E" w14:textId="058DA386" w:rsidR="009C5F1F" w:rsidRPr="00C426DF" w:rsidRDefault="009C5F1F" w:rsidP="009C5F1F">
            <w:pPr>
              <w:spacing w:after="0" w:line="240" w:lineRule="auto"/>
              <w:jc w:val="both"/>
              <w:rPr>
                <w:rFonts w:cs="Cambria"/>
                <w:b/>
                <w:bCs/>
                <w:sz w:val="18"/>
                <w:szCs w:val="18"/>
              </w:rPr>
            </w:pPr>
            <w:r w:rsidRPr="00C426DF">
              <w:rPr>
                <w:rFonts w:cs="Cambria"/>
                <w:sz w:val="18"/>
                <w:szCs w:val="18"/>
              </w:rPr>
              <w:t>Durante la campaña a la presidencia, Pastrana adelantó conversaciones con la guerrilla de las FARC y prometió un diálogo de paz si resultaba elegido</w:t>
            </w:r>
            <w:r w:rsidR="00FA296E">
              <w:rPr>
                <w:rFonts w:cs="Cambria"/>
                <w:sz w:val="18"/>
                <w:szCs w:val="18"/>
              </w:rPr>
              <w:t>. La foto más recordada de este proceso es aquella que se tomó</w:t>
            </w:r>
            <w:r w:rsidRPr="00C426DF">
              <w:rPr>
                <w:rFonts w:cs="Cambria"/>
                <w:sz w:val="18"/>
                <w:szCs w:val="18"/>
              </w:rPr>
              <w:t xml:space="preserve"> Pastrana con el guerrillero Manuel Marulanda   en la que este portaba un reloj símbolo de la campaña de Pastrana. </w:t>
            </w:r>
          </w:p>
          <w:p w14:paraId="37B7781D" w14:textId="77777777" w:rsidR="009C5F1F" w:rsidRPr="000E6131" w:rsidRDefault="009C5F1F" w:rsidP="009C5F1F">
            <w:pPr>
              <w:spacing w:after="0" w:line="240" w:lineRule="auto"/>
              <w:jc w:val="both"/>
              <w:rPr>
                <w:rFonts w:cs="Cambria"/>
                <w:color w:val="365F91"/>
                <w:sz w:val="18"/>
                <w:szCs w:val="18"/>
              </w:rPr>
            </w:pPr>
          </w:p>
        </w:tc>
        <w:tc>
          <w:tcPr>
            <w:tcW w:w="1843" w:type="dxa"/>
            <w:vAlign w:val="center"/>
          </w:tcPr>
          <w:p w14:paraId="1487C2F6" w14:textId="77777777" w:rsidR="009C5F1F" w:rsidRPr="00FA296E" w:rsidRDefault="009C5F1F" w:rsidP="00FA296E">
            <w:pPr>
              <w:spacing w:after="0" w:line="240" w:lineRule="auto"/>
              <w:jc w:val="center"/>
              <w:rPr>
                <w:rFonts w:cs="Cambria"/>
                <w:b/>
                <w:sz w:val="18"/>
                <w:szCs w:val="18"/>
              </w:rPr>
            </w:pPr>
          </w:p>
          <w:p w14:paraId="598C2B66" w14:textId="77777777" w:rsidR="009C5F1F" w:rsidRPr="00FA296E" w:rsidRDefault="009C5F1F" w:rsidP="00FA296E">
            <w:pPr>
              <w:spacing w:after="0" w:line="240" w:lineRule="auto"/>
              <w:jc w:val="center"/>
              <w:rPr>
                <w:rFonts w:cs="Cambria"/>
                <w:b/>
                <w:sz w:val="18"/>
                <w:szCs w:val="18"/>
              </w:rPr>
            </w:pPr>
          </w:p>
          <w:p w14:paraId="7169DD9D" w14:textId="77777777" w:rsidR="009C5F1F" w:rsidRPr="00FA296E" w:rsidRDefault="009C5F1F" w:rsidP="00FA296E">
            <w:pPr>
              <w:spacing w:after="0" w:line="240" w:lineRule="auto"/>
              <w:jc w:val="center"/>
              <w:rPr>
                <w:rFonts w:cs="Cambria"/>
                <w:b/>
                <w:sz w:val="18"/>
                <w:szCs w:val="18"/>
              </w:rPr>
            </w:pPr>
          </w:p>
          <w:p w14:paraId="1447B351" w14:textId="5E964EEF" w:rsidR="009C5F1F" w:rsidRPr="00FA296E" w:rsidRDefault="00FA296E" w:rsidP="00FA296E">
            <w:pPr>
              <w:spacing w:after="0" w:line="240" w:lineRule="auto"/>
              <w:jc w:val="center"/>
              <w:rPr>
                <w:rFonts w:cs="Cambria"/>
                <w:b/>
                <w:sz w:val="18"/>
                <w:szCs w:val="18"/>
              </w:rPr>
            </w:pPr>
            <w:r>
              <w:rPr>
                <w:rFonts w:cs="Cambria"/>
                <w:b/>
                <w:sz w:val="18"/>
                <w:szCs w:val="18"/>
              </w:rPr>
              <w:t>DIARIO EL TIEMPO</w:t>
            </w:r>
          </w:p>
          <w:p w14:paraId="0567D004" w14:textId="77777777" w:rsidR="009C5F1F" w:rsidRPr="00FA296E" w:rsidRDefault="009C5F1F" w:rsidP="00FA296E">
            <w:pPr>
              <w:spacing w:after="0" w:line="240" w:lineRule="auto"/>
              <w:jc w:val="center"/>
              <w:rPr>
                <w:rFonts w:cs="Cambria"/>
                <w:b/>
                <w:sz w:val="18"/>
                <w:szCs w:val="18"/>
              </w:rPr>
            </w:pPr>
          </w:p>
          <w:p w14:paraId="00460456" w14:textId="77777777" w:rsidR="009C5F1F" w:rsidRPr="00FA296E" w:rsidRDefault="009C5F1F" w:rsidP="00FA296E">
            <w:pPr>
              <w:spacing w:after="0" w:line="240" w:lineRule="auto"/>
              <w:jc w:val="center"/>
              <w:rPr>
                <w:rFonts w:cs="Cambria"/>
                <w:b/>
                <w:sz w:val="18"/>
                <w:szCs w:val="18"/>
              </w:rPr>
            </w:pPr>
          </w:p>
          <w:p w14:paraId="3149FE02" w14:textId="77777777" w:rsidR="009C5F1F" w:rsidRPr="00FA296E" w:rsidRDefault="009C5F1F" w:rsidP="00FA296E">
            <w:pPr>
              <w:spacing w:after="0" w:line="240" w:lineRule="auto"/>
              <w:jc w:val="center"/>
              <w:rPr>
                <w:rFonts w:cs="Cambria"/>
                <w:b/>
                <w:sz w:val="18"/>
                <w:szCs w:val="18"/>
              </w:rPr>
            </w:pPr>
          </w:p>
        </w:tc>
      </w:tr>
      <w:tr w:rsidR="009C5F1F" w:rsidRPr="000E6131" w14:paraId="626AC503" w14:textId="77777777" w:rsidTr="00FA296E">
        <w:trPr>
          <w:trHeight w:val="1867"/>
        </w:trPr>
        <w:tc>
          <w:tcPr>
            <w:tcW w:w="3386" w:type="dxa"/>
            <w:vMerge/>
            <w:vAlign w:val="center"/>
          </w:tcPr>
          <w:p w14:paraId="469864B5" w14:textId="77777777" w:rsidR="009C5F1F" w:rsidRPr="000E6131" w:rsidRDefault="009C5F1F" w:rsidP="00FA296E">
            <w:pPr>
              <w:spacing w:after="0" w:line="240" w:lineRule="auto"/>
              <w:rPr>
                <w:rFonts w:cs="Cambria"/>
                <w:sz w:val="18"/>
                <w:szCs w:val="18"/>
              </w:rPr>
            </w:pPr>
          </w:p>
        </w:tc>
        <w:tc>
          <w:tcPr>
            <w:tcW w:w="4339" w:type="dxa"/>
          </w:tcPr>
          <w:p w14:paraId="7ED057F8" w14:textId="77777777" w:rsidR="009C5F1F" w:rsidRPr="000E6131" w:rsidRDefault="009C5F1F" w:rsidP="009C5F1F">
            <w:pPr>
              <w:spacing w:after="0" w:line="240" w:lineRule="auto"/>
              <w:jc w:val="both"/>
              <w:rPr>
                <w:rFonts w:cs="Cambria"/>
                <w:color w:val="20508A"/>
                <w:sz w:val="18"/>
                <w:szCs w:val="18"/>
              </w:rPr>
            </w:pPr>
            <w:r w:rsidRPr="000E6131">
              <w:rPr>
                <w:rFonts w:cs="Cambria"/>
                <w:color w:val="20508A"/>
                <w:sz w:val="18"/>
                <w:szCs w:val="18"/>
              </w:rPr>
              <w:t>Plan Colombia.</w:t>
            </w:r>
          </w:p>
          <w:p w14:paraId="19CBC453" w14:textId="2B6EA6DA" w:rsidR="009C5F1F" w:rsidRPr="00C426DF" w:rsidRDefault="009C5F1F" w:rsidP="009C5F1F">
            <w:pPr>
              <w:spacing w:after="0" w:line="240" w:lineRule="auto"/>
              <w:jc w:val="both"/>
              <w:rPr>
                <w:rFonts w:cs="Cambria"/>
                <w:sz w:val="18"/>
                <w:szCs w:val="18"/>
              </w:rPr>
            </w:pPr>
            <w:r w:rsidRPr="00C426DF">
              <w:rPr>
                <w:rFonts w:cs="Cambria"/>
                <w:sz w:val="18"/>
                <w:szCs w:val="18"/>
              </w:rPr>
              <w:t xml:space="preserve">Paralelamente a la negociación con las FARC, el presidente Pastrana selló una renovada alianza militar con el gobierno Clinton de los Estados Unidos en 1999, conocido como el “Plan Colombia”, que comprometió recursos de los dos gobiernos para fortalecer las Fuerzas Armadas y la justicia en su lucha contra las guerrillas y el narcotráfico. </w:t>
            </w:r>
          </w:p>
          <w:p w14:paraId="5F5C499F" w14:textId="77777777" w:rsidR="009C5F1F" w:rsidRPr="000E6131" w:rsidRDefault="009C5F1F" w:rsidP="009C5F1F">
            <w:pPr>
              <w:spacing w:after="0" w:line="240" w:lineRule="auto"/>
              <w:jc w:val="both"/>
              <w:rPr>
                <w:rFonts w:cs="Cambria"/>
                <w:color w:val="20508A"/>
                <w:sz w:val="18"/>
                <w:szCs w:val="18"/>
              </w:rPr>
            </w:pPr>
          </w:p>
        </w:tc>
        <w:tc>
          <w:tcPr>
            <w:tcW w:w="1843" w:type="dxa"/>
            <w:vAlign w:val="center"/>
          </w:tcPr>
          <w:p w14:paraId="43F66754" w14:textId="77777777" w:rsidR="009C5F1F" w:rsidRPr="00FA296E" w:rsidRDefault="009C5F1F" w:rsidP="00FA296E">
            <w:pPr>
              <w:spacing w:after="0" w:line="240" w:lineRule="auto"/>
              <w:jc w:val="center"/>
              <w:rPr>
                <w:rFonts w:cs="Cambria"/>
                <w:b/>
                <w:sz w:val="18"/>
                <w:szCs w:val="18"/>
              </w:rPr>
            </w:pPr>
          </w:p>
          <w:p w14:paraId="5EE6EC36" w14:textId="77777777" w:rsidR="009C5F1F" w:rsidRPr="00FA296E" w:rsidRDefault="009C5F1F" w:rsidP="00FA296E">
            <w:pPr>
              <w:spacing w:after="0" w:line="240" w:lineRule="auto"/>
              <w:jc w:val="center"/>
              <w:rPr>
                <w:rFonts w:cs="Cambria"/>
                <w:b/>
                <w:sz w:val="18"/>
                <w:szCs w:val="18"/>
              </w:rPr>
            </w:pPr>
          </w:p>
          <w:p w14:paraId="728138BE" w14:textId="568592AE" w:rsidR="009C5F1F" w:rsidRPr="00FA296E" w:rsidRDefault="009C5F1F" w:rsidP="00FA296E">
            <w:pPr>
              <w:spacing w:after="0" w:line="240" w:lineRule="auto"/>
              <w:jc w:val="center"/>
              <w:rPr>
                <w:rFonts w:cs="Cambria"/>
                <w:b/>
                <w:sz w:val="18"/>
                <w:szCs w:val="18"/>
              </w:rPr>
            </w:pPr>
            <w:r w:rsidRPr="00FA296E">
              <w:rPr>
                <w:rFonts w:cs="Cambria"/>
                <w:b/>
                <w:sz w:val="18"/>
                <w:szCs w:val="18"/>
              </w:rPr>
              <w:t>ANTIGUA EMBAJADA DE LOS ESTADOS UNIDOS</w:t>
            </w:r>
          </w:p>
        </w:tc>
      </w:tr>
      <w:tr w:rsidR="009C5F1F" w:rsidRPr="000E6131" w14:paraId="7DEFF428" w14:textId="77777777" w:rsidTr="00FA296E">
        <w:trPr>
          <w:trHeight w:val="1017"/>
        </w:trPr>
        <w:tc>
          <w:tcPr>
            <w:tcW w:w="3386" w:type="dxa"/>
            <w:vMerge/>
            <w:vAlign w:val="center"/>
          </w:tcPr>
          <w:p w14:paraId="4F120523" w14:textId="77777777" w:rsidR="009C5F1F" w:rsidRPr="000E6131" w:rsidRDefault="009C5F1F" w:rsidP="00FA296E">
            <w:pPr>
              <w:spacing w:after="0" w:line="240" w:lineRule="auto"/>
              <w:rPr>
                <w:rFonts w:cs="Cambria"/>
                <w:sz w:val="18"/>
                <w:szCs w:val="18"/>
              </w:rPr>
            </w:pPr>
          </w:p>
        </w:tc>
        <w:tc>
          <w:tcPr>
            <w:tcW w:w="4339" w:type="dxa"/>
          </w:tcPr>
          <w:p w14:paraId="110E38AA" w14:textId="77777777" w:rsidR="009C5F1F" w:rsidRPr="00192F3E" w:rsidRDefault="009C5F1F" w:rsidP="009C5F1F">
            <w:pPr>
              <w:spacing w:after="0" w:line="240" w:lineRule="auto"/>
              <w:jc w:val="both"/>
              <w:rPr>
                <w:rFonts w:eastAsiaTheme="minorEastAsia" w:cs="Verdana"/>
                <w:color w:val="365F91" w:themeColor="accent1" w:themeShade="BF"/>
                <w:sz w:val="18"/>
                <w:szCs w:val="18"/>
                <w:lang w:val="es-ES" w:eastAsia="es-ES"/>
              </w:rPr>
            </w:pPr>
            <w:r w:rsidRPr="00192F3E">
              <w:rPr>
                <w:rFonts w:eastAsiaTheme="minorEastAsia" w:cs="Verdana"/>
                <w:bCs/>
                <w:color w:val="365F91" w:themeColor="accent1" w:themeShade="BF"/>
                <w:sz w:val="18"/>
                <w:szCs w:val="18"/>
                <w:lang w:val="es-ES" w:eastAsia="es-ES"/>
              </w:rPr>
              <w:t>Reto Estocolmo 2000</w:t>
            </w:r>
            <w:r w:rsidRPr="00192F3E">
              <w:rPr>
                <w:rFonts w:eastAsiaTheme="minorEastAsia" w:cs="Verdana"/>
                <w:color w:val="365F91" w:themeColor="accent1" w:themeShade="BF"/>
                <w:sz w:val="18"/>
                <w:szCs w:val="18"/>
                <w:lang w:val="es-ES" w:eastAsia="es-ES"/>
              </w:rPr>
              <w:t> </w:t>
            </w:r>
          </w:p>
          <w:p w14:paraId="015C01AF" w14:textId="485C9BE9" w:rsidR="009C5F1F" w:rsidRPr="000E6131" w:rsidRDefault="009C5F1F" w:rsidP="00FA296E">
            <w:pPr>
              <w:spacing w:after="0" w:line="240" w:lineRule="auto"/>
              <w:jc w:val="both"/>
              <w:rPr>
                <w:rFonts w:cs="Cambria"/>
                <w:b/>
                <w:bCs/>
                <w:color w:val="20508A"/>
                <w:sz w:val="18"/>
                <w:szCs w:val="18"/>
              </w:rPr>
            </w:pPr>
            <w:r w:rsidRPr="00192F3E">
              <w:rPr>
                <w:rFonts w:eastAsiaTheme="minorEastAsia" w:cs="Verdana"/>
                <w:sz w:val="18"/>
                <w:szCs w:val="18"/>
                <w:lang w:val="es-ES" w:eastAsia="es-ES"/>
              </w:rPr>
              <w:t>Con esta distinción se reconoció el “día sin carro” en Bogotá como una innovadora propuesta de movilidad urbana</w:t>
            </w:r>
            <w:r w:rsidRPr="00192F3E">
              <w:rPr>
                <w:rFonts w:eastAsiaTheme="minorEastAsia" w:cs="Verdana"/>
                <w:color w:val="6B6B6B"/>
                <w:sz w:val="18"/>
                <w:szCs w:val="18"/>
                <w:lang w:val="es-ES" w:eastAsia="es-ES"/>
              </w:rPr>
              <w:t>.</w:t>
            </w:r>
            <w:r w:rsidRPr="009C5F1F">
              <w:rPr>
                <w:rFonts w:eastAsiaTheme="minorEastAsia" w:cs="Times New Roman"/>
                <w:color w:val="000000"/>
                <w:sz w:val="18"/>
                <w:szCs w:val="18"/>
                <w:lang w:val="es-ES" w:eastAsia="es-ES"/>
              </w:rPr>
              <w:t xml:space="preserve"> </w:t>
            </w:r>
          </w:p>
        </w:tc>
        <w:tc>
          <w:tcPr>
            <w:tcW w:w="1843" w:type="dxa"/>
            <w:vAlign w:val="center"/>
          </w:tcPr>
          <w:p w14:paraId="41B9549D" w14:textId="5907383F" w:rsidR="009C5F1F" w:rsidRPr="00FA296E" w:rsidRDefault="00FA296E" w:rsidP="00FA296E">
            <w:pPr>
              <w:spacing w:after="0" w:line="240" w:lineRule="auto"/>
              <w:jc w:val="center"/>
              <w:rPr>
                <w:rFonts w:cs="Cambria"/>
                <w:b/>
                <w:sz w:val="18"/>
                <w:szCs w:val="18"/>
              </w:rPr>
            </w:pPr>
            <w:r>
              <w:rPr>
                <w:rFonts w:eastAsiaTheme="minorEastAsia" w:cs="Times"/>
                <w:b/>
                <w:sz w:val="18"/>
                <w:szCs w:val="18"/>
                <w:lang w:val="es-ES" w:eastAsia="es-ES"/>
              </w:rPr>
              <w:t>CEMENTERIO DE CARROS</w:t>
            </w:r>
          </w:p>
        </w:tc>
      </w:tr>
      <w:tr w:rsidR="009C5F1F" w:rsidRPr="000E6131" w14:paraId="4B0AFD99" w14:textId="77777777" w:rsidTr="00FA296E">
        <w:trPr>
          <w:trHeight w:val="3323"/>
        </w:trPr>
        <w:tc>
          <w:tcPr>
            <w:tcW w:w="3386" w:type="dxa"/>
            <w:vMerge/>
            <w:vAlign w:val="center"/>
          </w:tcPr>
          <w:p w14:paraId="2F27DE0B" w14:textId="77777777" w:rsidR="009C5F1F" w:rsidRPr="000E6131" w:rsidRDefault="009C5F1F" w:rsidP="00FA296E">
            <w:pPr>
              <w:spacing w:after="0" w:line="240" w:lineRule="auto"/>
              <w:rPr>
                <w:rFonts w:cs="Cambria"/>
                <w:sz w:val="18"/>
                <w:szCs w:val="18"/>
              </w:rPr>
            </w:pPr>
          </w:p>
        </w:tc>
        <w:tc>
          <w:tcPr>
            <w:tcW w:w="4339" w:type="dxa"/>
          </w:tcPr>
          <w:p w14:paraId="452A53D8" w14:textId="77777777" w:rsidR="009C5F1F" w:rsidRPr="00FA296E" w:rsidRDefault="009C5F1F" w:rsidP="009C5F1F">
            <w:pPr>
              <w:spacing w:after="0" w:line="240" w:lineRule="auto"/>
              <w:jc w:val="both"/>
              <w:rPr>
                <w:rFonts w:eastAsiaTheme="minorEastAsia" w:cs="Verdana"/>
                <w:color w:val="6B6B6B"/>
                <w:sz w:val="18"/>
                <w:szCs w:val="18"/>
                <w:lang w:val="es-ES" w:eastAsia="es-ES"/>
              </w:rPr>
            </w:pPr>
            <w:r w:rsidRPr="00FA296E">
              <w:rPr>
                <w:rFonts w:eastAsiaTheme="minorEastAsia" w:cs="Verdana"/>
                <w:color w:val="365F91" w:themeColor="accent1" w:themeShade="BF"/>
                <w:sz w:val="18"/>
                <w:szCs w:val="18"/>
                <w:lang w:val="es-ES" w:eastAsia="es-ES"/>
              </w:rPr>
              <w:t>Ministerio de Industria, Comercio y Turismo (2002</w:t>
            </w:r>
            <w:r w:rsidRPr="00FA296E">
              <w:rPr>
                <w:rFonts w:eastAsiaTheme="minorEastAsia" w:cs="Verdana"/>
                <w:color w:val="6B6B6B"/>
                <w:sz w:val="18"/>
                <w:szCs w:val="18"/>
                <w:lang w:val="es-ES" w:eastAsia="es-ES"/>
              </w:rPr>
              <w:t>)</w:t>
            </w:r>
          </w:p>
          <w:p w14:paraId="277E1DD2" w14:textId="4B63DCCA" w:rsidR="009C5F1F" w:rsidRPr="002D3E12" w:rsidRDefault="009C5F1F" w:rsidP="009C5F1F">
            <w:pPr>
              <w:spacing w:after="0" w:line="240" w:lineRule="auto"/>
              <w:jc w:val="both"/>
              <w:rPr>
                <w:rFonts w:eastAsiaTheme="minorEastAsia" w:cs="Verdana"/>
                <w:bCs/>
                <w:color w:val="365F91" w:themeColor="accent1" w:themeShade="BF"/>
                <w:sz w:val="18"/>
                <w:szCs w:val="18"/>
                <w:lang w:val="es-ES" w:eastAsia="es-ES"/>
              </w:rPr>
            </w:pPr>
            <w:r w:rsidRPr="00FA296E">
              <w:rPr>
                <w:rFonts w:eastAsiaTheme="minorEastAsia" w:cs="Times New Roman"/>
                <w:color w:val="000000"/>
                <w:sz w:val="18"/>
                <w:szCs w:val="18"/>
                <w:lang w:val="es-ES" w:eastAsia="es-ES"/>
              </w:rPr>
              <w:t>En materia de desarrollo empresarial, hasta principios del ano 2003 el Ministerio de Desarrollo tenía a su cargo las políticas de desarrollo industrial; apoyo a la micro, pequeña y mediana empresa; de comercio interno y de turismo. La responsabilidad de las negociaciones comerciales internacionales de Colombia y las políticas de exportaciones e importaciones, quedaba con el Ministerio de Comercio Exterior. A partir de la Ley 790 del 2002, se fusionaron los dos Ministerios creándose el Ministerio de Industria, Comercio y Turismo. Dado que durante el periodo 1998-2002, los programas objeto de análisis fueron diseñados y liderados por el Ministerio de Comercio Exterior</w:t>
            </w:r>
          </w:p>
        </w:tc>
        <w:tc>
          <w:tcPr>
            <w:tcW w:w="1843" w:type="dxa"/>
            <w:vAlign w:val="center"/>
          </w:tcPr>
          <w:p w14:paraId="2C4AC241" w14:textId="64D36372" w:rsidR="009C5F1F" w:rsidRPr="00FA296E" w:rsidRDefault="00FA296E" w:rsidP="00FA296E">
            <w:pPr>
              <w:spacing w:after="0" w:line="240" w:lineRule="auto"/>
              <w:jc w:val="center"/>
              <w:rPr>
                <w:rFonts w:eastAsiaTheme="minorEastAsia" w:cs="Times"/>
                <w:b/>
                <w:sz w:val="18"/>
                <w:szCs w:val="18"/>
                <w:lang w:val="es-ES" w:eastAsia="es-ES"/>
              </w:rPr>
            </w:pPr>
            <w:r>
              <w:rPr>
                <w:rFonts w:eastAsiaTheme="minorEastAsia" w:cs="Times"/>
                <w:b/>
                <w:sz w:val="18"/>
                <w:szCs w:val="18"/>
                <w:lang w:val="es-ES" w:eastAsia="es-ES"/>
              </w:rPr>
              <w:t>MINISTERIO DE INDUSTRIA, COMERCIO Y TURISMO</w:t>
            </w:r>
          </w:p>
        </w:tc>
      </w:tr>
    </w:tbl>
    <w:p w14:paraId="687445AE" w14:textId="77777777" w:rsidR="000F5973" w:rsidRDefault="000F5973" w:rsidP="00B466F5">
      <w:pPr>
        <w:spacing w:after="0" w:line="240" w:lineRule="auto"/>
      </w:pPr>
    </w:p>
    <w:p w14:paraId="4FA217F9" w14:textId="77777777" w:rsidR="000F5973" w:rsidRDefault="000F5973" w:rsidP="00B466F5">
      <w:pPr>
        <w:spacing w:after="0" w:line="240" w:lineRule="auto"/>
      </w:pPr>
    </w:p>
    <w:p w14:paraId="187E9DA7" w14:textId="77777777" w:rsidR="000F5973" w:rsidRDefault="000F5973" w:rsidP="00B466F5">
      <w:pPr>
        <w:spacing w:after="0" w:line="240" w:lineRule="auto"/>
      </w:pPr>
    </w:p>
    <w:p w14:paraId="4C72BC40" w14:textId="77777777" w:rsidR="000F5973" w:rsidRDefault="000F5973" w:rsidP="00B466F5">
      <w:pPr>
        <w:spacing w:after="0" w:line="240" w:lineRule="auto"/>
      </w:pPr>
    </w:p>
    <w:p w14:paraId="68ACC002" w14:textId="77777777" w:rsidR="000F5973" w:rsidRDefault="000F5973" w:rsidP="00B466F5">
      <w:pPr>
        <w:spacing w:after="0" w:line="240" w:lineRule="auto"/>
      </w:pPr>
    </w:p>
    <w:p w14:paraId="5F6AA0A9" w14:textId="77777777" w:rsidR="00C426DF" w:rsidRDefault="00C426DF" w:rsidP="00B466F5">
      <w:pPr>
        <w:spacing w:after="0" w:line="240" w:lineRule="auto"/>
      </w:pPr>
    </w:p>
    <w:p w14:paraId="1417BD63" w14:textId="77777777" w:rsidR="00C426DF" w:rsidRDefault="00C426DF" w:rsidP="00B466F5">
      <w:pPr>
        <w:spacing w:after="0" w:line="240" w:lineRule="auto"/>
      </w:pPr>
    </w:p>
    <w:p w14:paraId="06E7AFB9" w14:textId="77777777" w:rsidR="00C426DF" w:rsidRPr="00053D1B" w:rsidRDefault="00C426DF" w:rsidP="00B466F5">
      <w:pPr>
        <w:spacing w:after="0" w:line="240" w:lineRule="auto"/>
        <w:jc w:val="center"/>
        <w:rPr>
          <w:rFonts w:cs="Cambria"/>
          <w:b/>
          <w:bCs/>
          <w:color w:val="800000"/>
          <w:sz w:val="18"/>
          <w:szCs w:val="18"/>
        </w:rPr>
      </w:pPr>
      <w:r w:rsidRPr="00053D1B">
        <w:rPr>
          <w:noProof/>
          <w:sz w:val="18"/>
          <w:szCs w:val="18"/>
          <w:lang w:val="es-ES" w:eastAsia="es-ES"/>
        </w:rPr>
        <w:drawing>
          <wp:inline distT="0" distB="0" distL="0" distR="0" wp14:anchorId="1A686EFE" wp14:editId="3376C9C9">
            <wp:extent cx="1876425" cy="762000"/>
            <wp:effectExtent l="0" t="0" r="9525" b="0"/>
            <wp:docPr id="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762000"/>
                    </a:xfrm>
                    <a:prstGeom prst="rect">
                      <a:avLst/>
                    </a:prstGeom>
                    <a:noFill/>
                    <a:ln>
                      <a:noFill/>
                    </a:ln>
                  </pic:spPr>
                </pic:pic>
              </a:graphicData>
            </a:graphic>
          </wp:inline>
        </w:drawing>
      </w:r>
      <w:r w:rsidRPr="0043147D">
        <w:rPr>
          <w:sz w:val="18"/>
          <w:szCs w:val="18"/>
        </w:rPr>
        <w:t xml:space="preserve"> </w:t>
      </w:r>
    </w:p>
    <w:p w14:paraId="014D11F8" w14:textId="77777777" w:rsidR="00C426DF" w:rsidRPr="00053D1B" w:rsidRDefault="00C426DF" w:rsidP="00B466F5">
      <w:pPr>
        <w:spacing w:after="0" w:line="240" w:lineRule="auto"/>
        <w:jc w:val="center"/>
        <w:rPr>
          <w:b/>
          <w:bCs/>
          <w:color w:val="800000"/>
          <w:sz w:val="18"/>
          <w:szCs w:val="18"/>
        </w:rPr>
      </w:pPr>
      <w:r w:rsidRPr="00053D1B">
        <w:rPr>
          <w:b/>
          <w:bCs/>
          <w:color w:val="800000"/>
          <w:sz w:val="18"/>
          <w:szCs w:val="18"/>
        </w:rPr>
        <w:t>40 AÑOS DEL DISEÑO INDUSTRIAL TADEÍSTA</w:t>
      </w:r>
    </w:p>
    <w:p w14:paraId="04B70EB2" w14:textId="77777777" w:rsidR="00C426DF" w:rsidRDefault="00C426DF" w:rsidP="00B466F5">
      <w:pPr>
        <w:spacing w:after="0" w:line="240" w:lineRule="auto"/>
        <w:jc w:val="center"/>
        <w:rPr>
          <w:b/>
          <w:bCs/>
          <w:color w:val="800000"/>
          <w:sz w:val="18"/>
          <w:szCs w:val="18"/>
        </w:rPr>
      </w:pPr>
      <w:r w:rsidRPr="0043147D">
        <w:rPr>
          <w:b/>
          <w:bCs/>
          <w:color w:val="800000"/>
          <w:sz w:val="18"/>
          <w:szCs w:val="18"/>
        </w:rPr>
        <w:t>CARTAS DE DISEÑO DE LA HISTORIA EN PERSPECTIVA</w:t>
      </w:r>
    </w:p>
    <w:p w14:paraId="5A64200A" w14:textId="4E2DF4FA" w:rsidR="00C426DF" w:rsidRPr="005E3720" w:rsidRDefault="00C426DF" w:rsidP="00B466F5">
      <w:pPr>
        <w:spacing w:after="0" w:line="240" w:lineRule="auto"/>
        <w:jc w:val="center"/>
        <w:rPr>
          <w:b/>
          <w:bCs/>
          <w:color w:val="800000"/>
          <w:sz w:val="18"/>
          <w:szCs w:val="18"/>
        </w:rPr>
      </w:pPr>
      <w:r w:rsidRPr="00053D1B">
        <w:rPr>
          <w:rFonts w:cs="Apple Chancery"/>
          <w:b/>
          <w:bCs/>
          <w:color w:val="632423"/>
          <w:sz w:val="18"/>
          <w:szCs w:val="18"/>
        </w:rPr>
        <w:t>Carta No. 8 (2002- 2006)</w:t>
      </w:r>
    </w:p>
    <w:p w14:paraId="7DBB6D99" w14:textId="6CFA538C" w:rsidR="00C426DF" w:rsidRPr="00053D1B" w:rsidRDefault="00C426DF" w:rsidP="00B466F5">
      <w:pPr>
        <w:spacing w:after="0" w:line="240" w:lineRule="auto"/>
        <w:ind w:right="141"/>
        <w:jc w:val="center"/>
        <w:rPr>
          <w:rFonts w:cs="Apple Chancery"/>
          <w:b/>
          <w:bCs/>
          <w:color w:val="632423"/>
          <w:sz w:val="18"/>
          <w:szCs w:val="18"/>
        </w:rPr>
      </w:pPr>
    </w:p>
    <w:tbl>
      <w:tblPr>
        <w:tblpPr w:leftFromText="141" w:rightFromText="141" w:vertAnchor="text" w:tblpX="-1158" w:tblpY="-99"/>
        <w:tblW w:w="1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321"/>
        <w:gridCol w:w="2182"/>
      </w:tblGrid>
      <w:tr w:rsidR="00C426DF" w:rsidRPr="00053D1B" w14:paraId="78D8D6FE" w14:textId="77777777" w:rsidTr="00FA296E">
        <w:trPr>
          <w:trHeight w:val="337"/>
        </w:trPr>
        <w:tc>
          <w:tcPr>
            <w:tcW w:w="4606" w:type="dxa"/>
            <w:shd w:val="clear" w:color="auto" w:fill="808080"/>
            <w:vAlign w:val="center"/>
          </w:tcPr>
          <w:p w14:paraId="0AA86A42" w14:textId="77777777" w:rsidR="00C426DF" w:rsidRPr="00053D1B" w:rsidRDefault="00C426DF" w:rsidP="00FA296E">
            <w:pPr>
              <w:spacing w:after="0" w:line="240" w:lineRule="auto"/>
              <w:jc w:val="center"/>
              <w:rPr>
                <w:rFonts w:cs="Cambria"/>
                <w:b/>
                <w:bCs/>
                <w:color w:val="FFFFFF"/>
                <w:sz w:val="18"/>
                <w:szCs w:val="18"/>
              </w:rPr>
            </w:pPr>
            <w:r w:rsidRPr="00053D1B">
              <w:rPr>
                <w:rFonts w:cs="Cambria"/>
                <w:b/>
                <w:bCs/>
                <w:color w:val="FFFFFF"/>
                <w:sz w:val="18"/>
                <w:szCs w:val="18"/>
              </w:rPr>
              <w:t>2002-2006</w:t>
            </w:r>
          </w:p>
          <w:p w14:paraId="7A01158E" w14:textId="77777777" w:rsidR="00C426DF" w:rsidRPr="00053D1B" w:rsidRDefault="00C426DF" w:rsidP="00FA296E">
            <w:pPr>
              <w:spacing w:after="0" w:line="240" w:lineRule="auto"/>
              <w:jc w:val="center"/>
              <w:rPr>
                <w:rFonts w:cs="Cambria"/>
                <w:b/>
                <w:bCs/>
                <w:color w:val="FFFFFF"/>
                <w:sz w:val="18"/>
                <w:szCs w:val="18"/>
              </w:rPr>
            </w:pPr>
            <w:r w:rsidRPr="00053D1B">
              <w:rPr>
                <w:rFonts w:cs="Cambria"/>
                <w:b/>
                <w:bCs/>
                <w:color w:val="FFFFFF"/>
                <w:sz w:val="18"/>
                <w:szCs w:val="18"/>
              </w:rPr>
              <w:t>Programa de Diseño Industrial tadeísta</w:t>
            </w:r>
          </w:p>
        </w:tc>
        <w:tc>
          <w:tcPr>
            <w:tcW w:w="4321" w:type="dxa"/>
            <w:shd w:val="clear" w:color="auto" w:fill="808080"/>
          </w:tcPr>
          <w:p w14:paraId="16A4CF8A" w14:textId="77777777" w:rsidR="00C426DF" w:rsidRPr="00C426DF" w:rsidRDefault="00C426DF" w:rsidP="00B466F5">
            <w:pPr>
              <w:spacing w:after="0" w:line="240" w:lineRule="auto"/>
              <w:jc w:val="center"/>
              <w:rPr>
                <w:rFonts w:cs="Cambria"/>
                <w:b/>
                <w:bCs/>
                <w:color w:val="FFFFFF"/>
                <w:sz w:val="18"/>
                <w:szCs w:val="18"/>
              </w:rPr>
            </w:pPr>
            <w:r w:rsidRPr="00C426DF">
              <w:rPr>
                <w:rFonts w:cs="Cambria"/>
                <w:b/>
                <w:bCs/>
                <w:color w:val="FFFFFF"/>
                <w:sz w:val="18"/>
                <w:szCs w:val="18"/>
              </w:rPr>
              <w:t>2002 - 2006</w:t>
            </w:r>
          </w:p>
          <w:p w14:paraId="4BBAAAC9" w14:textId="77777777" w:rsidR="00C426DF" w:rsidRPr="00053D1B" w:rsidRDefault="00C426DF" w:rsidP="00B466F5">
            <w:pPr>
              <w:shd w:val="clear" w:color="auto" w:fill="808080"/>
              <w:spacing w:after="0" w:line="240" w:lineRule="auto"/>
              <w:jc w:val="center"/>
              <w:rPr>
                <w:rFonts w:cs="Cambria"/>
                <w:b/>
                <w:bCs/>
                <w:color w:val="FFFFFF"/>
                <w:sz w:val="18"/>
                <w:szCs w:val="18"/>
              </w:rPr>
            </w:pPr>
            <w:r w:rsidRPr="00C426DF">
              <w:rPr>
                <w:rFonts w:cs="Cambria"/>
                <w:b/>
                <w:bCs/>
                <w:color w:val="FFFFFF"/>
                <w:sz w:val="18"/>
                <w:szCs w:val="18"/>
              </w:rPr>
              <w:t>Álvaro Uribe</w:t>
            </w:r>
          </w:p>
        </w:tc>
        <w:tc>
          <w:tcPr>
            <w:tcW w:w="2182" w:type="dxa"/>
            <w:shd w:val="clear" w:color="auto" w:fill="808080"/>
            <w:vAlign w:val="center"/>
          </w:tcPr>
          <w:p w14:paraId="5336D010" w14:textId="77777777" w:rsidR="00C426DF" w:rsidRPr="00FA296E" w:rsidRDefault="00C426DF" w:rsidP="00FA296E">
            <w:pPr>
              <w:shd w:val="clear" w:color="auto" w:fill="808080"/>
              <w:spacing w:after="0" w:line="240" w:lineRule="auto"/>
              <w:jc w:val="center"/>
              <w:rPr>
                <w:rFonts w:cs="Cambria"/>
                <w:b/>
                <w:bCs/>
                <w:color w:val="FFFFFF"/>
                <w:sz w:val="18"/>
                <w:szCs w:val="18"/>
              </w:rPr>
            </w:pPr>
            <w:r w:rsidRPr="00FA296E">
              <w:rPr>
                <w:rFonts w:cs="Cambria"/>
                <w:b/>
                <w:bCs/>
                <w:color w:val="FFFFFF"/>
                <w:sz w:val="18"/>
                <w:szCs w:val="18"/>
              </w:rPr>
              <w:t>Puntos del recorrido</w:t>
            </w:r>
          </w:p>
        </w:tc>
      </w:tr>
      <w:tr w:rsidR="007C0617" w:rsidRPr="00053D1B" w14:paraId="501FC352" w14:textId="77777777" w:rsidTr="00FA296E">
        <w:trPr>
          <w:trHeight w:val="1376"/>
        </w:trPr>
        <w:tc>
          <w:tcPr>
            <w:tcW w:w="4606" w:type="dxa"/>
            <w:vMerge w:val="restart"/>
            <w:vAlign w:val="center"/>
          </w:tcPr>
          <w:p w14:paraId="31BCBEAB" w14:textId="77777777" w:rsidR="007C0617" w:rsidRPr="005016BF" w:rsidRDefault="007C0617" w:rsidP="00FA296E">
            <w:pPr>
              <w:spacing w:after="0" w:line="240" w:lineRule="auto"/>
              <w:rPr>
                <w:sz w:val="18"/>
                <w:szCs w:val="18"/>
              </w:rPr>
            </w:pPr>
            <w:r w:rsidRPr="0043147D">
              <w:rPr>
                <w:sz w:val="18"/>
                <w:szCs w:val="18"/>
              </w:rPr>
              <w:t>En el año 2004 comienzan a efectuarse los Encuentros Nacionales de Investigación en Diseño, por parte de la universidad ICESI en Cali, merced a su</w:t>
            </w:r>
            <w:r w:rsidRPr="005E3720">
              <w:rPr>
                <w:sz w:val="18"/>
                <w:szCs w:val="18"/>
              </w:rPr>
              <w:t xml:space="preserve"> trabajo sobre </w:t>
            </w:r>
            <w:r w:rsidRPr="005E3720">
              <w:rPr>
                <w:i/>
                <w:iCs/>
                <w:sz w:val="18"/>
                <w:szCs w:val="18"/>
              </w:rPr>
              <w:t>pensamiento tridimensional</w:t>
            </w:r>
            <w:r w:rsidRPr="005016BF">
              <w:rPr>
                <w:sz w:val="18"/>
                <w:szCs w:val="18"/>
              </w:rPr>
              <w:t>, son invitados a participar los profesores tadeístas Mauricio Gutiérrez Pérez y Mauricio Sánchez Valencia; d</w:t>
            </w:r>
          </w:p>
          <w:p w14:paraId="30EB6B48" w14:textId="77777777" w:rsidR="007C0617" w:rsidRPr="005016BF" w:rsidRDefault="007C0617" w:rsidP="00FA296E">
            <w:pPr>
              <w:pStyle w:val="Prrafodelista"/>
              <w:spacing w:after="0" w:line="240" w:lineRule="auto"/>
              <w:ind w:left="0"/>
              <w:rPr>
                <w:sz w:val="18"/>
                <w:szCs w:val="18"/>
                <w:lang w:val="es-ES_tradnl"/>
              </w:rPr>
            </w:pPr>
          </w:p>
          <w:p w14:paraId="527F75BB" w14:textId="77777777" w:rsidR="007C0617" w:rsidRPr="00B633D6" w:rsidRDefault="007C0617" w:rsidP="00FA296E">
            <w:pPr>
              <w:pStyle w:val="Prrafodelista"/>
              <w:spacing w:after="0" w:line="240" w:lineRule="auto"/>
              <w:ind w:left="0"/>
              <w:rPr>
                <w:sz w:val="18"/>
                <w:szCs w:val="18"/>
                <w:lang w:val="es-ES_tradnl"/>
              </w:rPr>
            </w:pPr>
            <w:r w:rsidRPr="00AE1291">
              <w:rPr>
                <w:sz w:val="18"/>
                <w:szCs w:val="18"/>
                <w:lang w:val="es-ES_tradnl"/>
              </w:rPr>
              <w:t>2004, tienen lugar en las instalaciones de la universidad las VII Olimpiadas de Diseño Industrial con la participación de 15 facultades d</w:t>
            </w:r>
            <w:r w:rsidRPr="00B633D6">
              <w:rPr>
                <w:sz w:val="18"/>
                <w:szCs w:val="18"/>
                <w:lang w:val="es-ES_tradnl"/>
              </w:rPr>
              <w:t xml:space="preserve">e todo el territorio colombiano. </w:t>
            </w:r>
          </w:p>
          <w:p w14:paraId="7ED47932" w14:textId="77777777" w:rsidR="007C0617" w:rsidRPr="00053D1B" w:rsidRDefault="007C0617" w:rsidP="00FA296E">
            <w:pPr>
              <w:spacing w:after="0" w:line="240" w:lineRule="auto"/>
              <w:rPr>
                <w:sz w:val="18"/>
                <w:szCs w:val="18"/>
              </w:rPr>
            </w:pPr>
          </w:p>
          <w:p w14:paraId="356B8EB1" w14:textId="5DAA236E" w:rsidR="007C0617" w:rsidRPr="00053D1B" w:rsidRDefault="007C0617" w:rsidP="00FA296E">
            <w:pPr>
              <w:spacing w:after="0" w:line="240" w:lineRule="auto"/>
              <w:rPr>
                <w:sz w:val="18"/>
                <w:szCs w:val="18"/>
              </w:rPr>
            </w:pPr>
            <w:r w:rsidRPr="00053D1B">
              <w:rPr>
                <w:sz w:val="18"/>
                <w:szCs w:val="18"/>
              </w:rPr>
              <w:t>En los años 2006 —durante el cual asume la rectoría de la Universidad Jorge Tadeo Lozano, José Fernando Isaza—, y 2008, el Programa de Diseño Industrial de la Tadeo vuelve a participar en los Encuentros Internacionales de Investigación en Diseño</w:t>
            </w:r>
          </w:p>
          <w:p w14:paraId="7A4DF191" w14:textId="77777777" w:rsidR="007C0617" w:rsidRPr="00053D1B" w:rsidRDefault="007C0617" w:rsidP="00FA296E">
            <w:pPr>
              <w:spacing w:after="0" w:line="240" w:lineRule="auto"/>
              <w:rPr>
                <w:rFonts w:cs="Cambria"/>
                <w:b/>
                <w:bCs/>
                <w:sz w:val="18"/>
                <w:szCs w:val="18"/>
              </w:rPr>
            </w:pPr>
          </w:p>
        </w:tc>
        <w:tc>
          <w:tcPr>
            <w:tcW w:w="4321" w:type="dxa"/>
          </w:tcPr>
          <w:p w14:paraId="3886EEC7" w14:textId="77777777" w:rsidR="007C0617" w:rsidRPr="007C0617" w:rsidRDefault="007C0617" w:rsidP="007C0617">
            <w:pPr>
              <w:spacing w:after="0" w:line="240" w:lineRule="auto"/>
              <w:jc w:val="both"/>
              <w:rPr>
                <w:rFonts w:cs="Cambria"/>
                <w:color w:val="20508A"/>
                <w:sz w:val="18"/>
                <w:szCs w:val="18"/>
              </w:rPr>
            </w:pPr>
            <w:r w:rsidRPr="007C0617">
              <w:rPr>
                <w:rFonts w:cs="Cambria"/>
                <w:color w:val="20508A"/>
                <w:sz w:val="18"/>
                <w:szCs w:val="18"/>
              </w:rPr>
              <w:t xml:space="preserve">Privatización  </w:t>
            </w:r>
          </w:p>
          <w:p w14:paraId="69AB3C66" w14:textId="2B83226F" w:rsidR="007C0617" w:rsidRPr="00053D1B" w:rsidRDefault="007C0617" w:rsidP="007C0617">
            <w:pPr>
              <w:spacing w:after="0" w:line="240" w:lineRule="auto"/>
              <w:jc w:val="both"/>
              <w:rPr>
                <w:rFonts w:cs="Cambria"/>
                <w:color w:val="365F91"/>
                <w:sz w:val="18"/>
                <w:szCs w:val="18"/>
              </w:rPr>
            </w:pPr>
            <w:r w:rsidRPr="007C0617">
              <w:rPr>
                <w:rFonts w:cs="Cambria"/>
                <w:sz w:val="18"/>
                <w:szCs w:val="18"/>
              </w:rPr>
              <w:t>Como parte de las políticas de libre mercado, se optó por la privatización y  liquidación de empresas estatales como TELECÓM (2006), INRAVISIÓN (2005), CAPRECOM y CAJANAL (2003) para facilitar la creación de otros entes prestadores de servicios sociales.</w:t>
            </w:r>
          </w:p>
        </w:tc>
        <w:tc>
          <w:tcPr>
            <w:tcW w:w="2182" w:type="dxa"/>
            <w:vAlign w:val="center"/>
          </w:tcPr>
          <w:p w14:paraId="2A751B22" w14:textId="7DB3DAF4" w:rsidR="007C0617" w:rsidRPr="00FA296E" w:rsidRDefault="007C0617" w:rsidP="00FA296E">
            <w:pPr>
              <w:spacing w:after="0" w:line="240" w:lineRule="auto"/>
              <w:jc w:val="center"/>
              <w:rPr>
                <w:rFonts w:cs="Cambria"/>
                <w:b/>
                <w:sz w:val="18"/>
                <w:szCs w:val="18"/>
              </w:rPr>
            </w:pPr>
            <w:r w:rsidRPr="00FA296E">
              <w:rPr>
                <w:rFonts w:cs="Cambria"/>
                <w:b/>
                <w:sz w:val="18"/>
                <w:szCs w:val="18"/>
              </w:rPr>
              <w:t xml:space="preserve">EDIFICIO CAJANAL </w:t>
            </w:r>
          </w:p>
          <w:p w14:paraId="08D435C7" w14:textId="6988921B" w:rsidR="007C0617" w:rsidRPr="00FA296E" w:rsidRDefault="007C0617" w:rsidP="00FA296E">
            <w:pPr>
              <w:spacing w:after="0" w:line="240" w:lineRule="auto"/>
              <w:jc w:val="center"/>
              <w:rPr>
                <w:rFonts w:cs="Cambria"/>
                <w:b/>
                <w:color w:val="365F91"/>
                <w:sz w:val="18"/>
                <w:szCs w:val="18"/>
              </w:rPr>
            </w:pPr>
          </w:p>
          <w:p w14:paraId="3759FE2F" w14:textId="12792BE4" w:rsidR="007C0617" w:rsidRPr="00FA296E" w:rsidRDefault="007C0617" w:rsidP="00FA296E">
            <w:pPr>
              <w:spacing w:after="0" w:line="240" w:lineRule="auto"/>
              <w:jc w:val="center"/>
              <w:rPr>
                <w:rFonts w:cs="Cambria"/>
                <w:b/>
                <w:sz w:val="18"/>
                <w:szCs w:val="18"/>
              </w:rPr>
            </w:pPr>
          </w:p>
          <w:p w14:paraId="4D9582FF" w14:textId="77777777" w:rsidR="007C0617" w:rsidRPr="00FA296E" w:rsidRDefault="007C0617" w:rsidP="00FA296E">
            <w:pPr>
              <w:spacing w:after="0" w:line="240" w:lineRule="auto"/>
              <w:jc w:val="center"/>
              <w:rPr>
                <w:rFonts w:cs="Cambria"/>
                <w:b/>
                <w:sz w:val="18"/>
                <w:szCs w:val="18"/>
              </w:rPr>
            </w:pPr>
          </w:p>
        </w:tc>
      </w:tr>
      <w:tr w:rsidR="007C0617" w:rsidRPr="00053D1B" w14:paraId="34320B79" w14:textId="77777777" w:rsidTr="00FA296E">
        <w:trPr>
          <w:trHeight w:val="1268"/>
        </w:trPr>
        <w:tc>
          <w:tcPr>
            <w:tcW w:w="4606" w:type="dxa"/>
            <w:vMerge/>
            <w:vAlign w:val="center"/>
          </w:tcPr>
          <w:p w14:paraId="557B056D" w14:textId="77777777" w:rsidR="007C0617" w:rsidRPr="0043147D" w:rsidRDefault="007C0617" w:rsidP="00FA296E">
            <w:pPr>
              <w:spacing w:after="0" w:line="240" w:lineRule="auto"/>
              <w:rPr>
                <w:sz w:val="18"/>
                <w:szCs w:val="18"/>
              </w:rPr>
            </w:pPr>
          </w:p>
        </w:tc>
        <w:tc>
          <w:tcPr>
            <w:tcW w:w="4321" w:type="dxa"/>
          </w:tcPr>
          <w:p w14:paraId="6D1EE358" w14:textId="77777777" w:rsidR="007C0617" w:rsidRPr="005667AB" w:rsidRDefault="007C0617" w:rsidP="007C0617">
            <w:pPr>
              <w:spacing w:after="0" w:line="240" w:lineRule="auto"/>
              <w:jc w:val="both"/>
              <w:rPr>
                <w:rFonts w:eastAsiaTheme="minorEastAsia" w:cs="Verdana"/>
                <w:color w:val="365F91" w:themeColor="accent1" w:themeShade="BF"/>
                <w:sz w:val="18"/>
                <w:szCs w:val="18"/>
                <w:lang w:val="es-ES" w:eastAsia="es-ES"/>
              </w:rPr>
            </w:pPr>
            <w:r w:rsidRPr="005667AB">
              <w:rPr>
                <w:rFonts w:eastAsiaTheme="minorEastAsia" w:cs="Verdana"/>
                <w:bCs/>
                <w:color w:val="365F91" w:themeColor="accent1" w:themeShade="BF"/>
                <w:sz w:val="18"/>
                <w:szCs w:val="18"/>
                <w:lang w:val="es-ES" w:eastAsia="es-ES"/>
              </w:rPr>
              <w:t>Ciudades Activas - Ciudades Saludables 2005</w:t>
            </w:r>
            <w:r w:rsidRPr="005667AB">
              <w:rPr>
                <w:rFonts w:eastAsiaTheme="minorEastAsia" w:cs="Verdana"/>
                <w:color w:val="365F91" w:themeColor="accent1" w:themeShade="BF"/>
                <w:sz w:val="18"/>
                <w:szCs w:val="18"/>
                <w:lang w:val="es-ES" w:eastAsia="es-ES"/>
              </w:rPr>
              <w:t> </w:t>
            </w:r>
          </w:p>
          <w:p w14:paraId="6B8C0993" w14:textId="10E0DD86" w:rsidR="007C0617" w:rsidRPr="004543AC" w:rsidRDefault="007C0617" w:rsidP="007C0617">
            <w:pPr>
              <w:spacing w:after="0" w:line="240" w:lineRule="auto"/>
              <w:jc w:val="both"/>
              <w:rPr>
                <w:rFonts w:cs="Cambria"/>
                <w:color w:val="20508A"/>
                <w:sz w:val="18"/>
                <w:szCs w:val="18"/>
              </w:rPr>
            </w:pPr>
            <w:r w:rsidRPr="005667AB">
              <w:rPr>
                <w:rFonts w:eastAsiaTheme="minorEastAsia" w:cs="Verdana"/>
                <w:sz w:val="18"/>
                <w:szCs w:val="18"/>
                <w:lang w:val="es-ES" w:eastAsia="es-ES"/>
              </w:rPr>
              <w:t xml:space="preserve">Reconocimiento al programa </w:t>
            </w:r>
            <w:proofErr w:type="spellStart"/>
            <w:r w:rsidRPr="005667AB">
              <w:rPr>
                <w:rFonts w:eastAsiaTheme="minorEastAsia" w:cs="Verdana"/>
                <w:sz w:val="18"/>
                <w:szCs w:val="18"/>
                <w:lang w:val="es-ES" w:eastAsia="es-ES"/>
              </w:rPr>
              <w:t>Ciclovía</w:t>
            </w:r>
            <w:proofErr w:type="spellEnd"/>
            <w:r w:rsidRPr="005667AB">
              <w:rPr>
                <w:rFonts w:eastAsiaTheme="minorEastAsia" w:cs="Verdana"/>
                <w:sz w:val="18"/>
                <w:szCs w:val="18"/>
                <w:lang w:val="es-ES" w:eastAsia="es-ES"/>
              </w:rPr>
              <w:t xml:space="preserve"> y </w:t>
            </w:r>
            <w:proofErr w:type="spellStart"/>
            <w:r w:rsidRPr="005667AB">
              <w:rPr>
                <w:rFonts w:eastAsiaTheme="minorEastAsia" w:cs="Verdana"/>
                <w:sz w:val="18"/>
                <w:szCs w:val="18"/>
                <w:lang w:val="es-ES" w:eastAsia="es-ES"/>
              </w:rPr>
              <w:t>Recreovía</w:t>
            </w:r>
            <w:proofErr w:type="spellEnd"/>
            <w:r w:rsidRPr="005667AB">
              <w:rPr>
                <w:rFonts w:eastAsiaTheme="minorEastAsia" w:cs="Verdana"/>
                <w:sz w:val="18"/>
                <w:szCs w:val="18"/>
                <w:lang w:val="es-ES" w:eastAsia="es-ES"/>
              </w:rPr>
              <w:t xml:space="preserve"> fomentado por el Instituto de Recreación y Deporte de Bogotá, por su contribución al desarrollo de una actividad física alternativa e incluyente para todos los ciudadanos</w:t>
            </w:r>
            <w:r w:rsidRPr="005667AB">
              <w:rPr>
                <w:rFonts w:eastAsiaTheme="minorEastAsia" w:cs="Verdana"/>
                <w:color w:val="6B6B6B"/>
                <w:sz w:val="18"/>
                <w:szCs w:val="18"/>
                <w:lang w:val="es-ES" w:eastAsia="es-ES"/>
              </w:rPr>
              <w:t>.</w:t>
            </w:r>
          </w:p>
        </w:tc>
        <w:tc>
          <w:tcPr>
            <w:tcW w:w="2182" w:type="dxa"/>
            <w:vAlign w:val="center"/>
          </w:tcPr>
          <w:p w14:paraId="014CC2EE" w14:textId="322776E9" w:rsidR="007C0617" w:rsidRPr="00FA296E" w:rsidRDefault="007C0617" w:rsidP="00FA296E">
            <w:pPr>
              <w:spacing w:after="0" w:line="240" w:lineRule="auto"/>
              <w:jc w:val="center"/>
              <w:rPr>
                <w:rFonts w:cs="Cambria"/>
                <w:b/>
                <w:color w:val="365F91"/>
                <w:sz w:val="18"/>
                <w:szCs w:val="18"/>
              </w:rPr>
            </w:pPr>
          </w:p>
          <w:p w14:paraId="78DED5E9" w14:textId="77777777" w:rsidR="007C0617" w:rsidRPr="00FA296E" w:rsidRDefault="007C0617" w:rsidP="00FA296E">
            <w:pPr>
              <w:spacing w:after="0" w:line="240" w:lineRule="auto"/>
              <w:jc w:val="center"/>
              <w:rPr>
                <w:rFonts w:cs="Cambria"/>
                <w:b/>
                <w:color w:val="365F91"/>
                <w:sz w:val="18"/>
                <w:szCs w:val="18"/>
              </w:rPr>
            </w:pPr>
          </w:p>
          <w:p w14:paraId="76584A94" w14:textId="2F099932" w:rsidR="007C0617" w:rsidRPr="00FA296E" w:rsidRDefault="007C0617" w:rsidP="00FA296E">
            <w:pPr>
              <w:spacing w:after="0" w:line="240" w:lineRule="auto"/>
              <w:jc w:val="center"/>
              <w:rPr>
                <w:rFonts w:cs="Cambria"/>
                <w:b/>
                <w:sz w:val="18"/>
                <w:szCs w:val="18"/>
              </w:rPr>
            </w:pPr>
            <w:r w:rsidRPr="00FA296E">
              <w:rPr>
                <w:rFonts w:cs="Cambria"/>
                <w:b/>
                <w:sz w:val="18"/>
                <w:szCs w:val="18"/>
              </w:rPr>
              <w:t>INSTITUTO DISTRITAL DE RECREACIÓN Y DEPORTE. –IDRD-</w:t>
            </w:r>
          </w:p>
        </w:tc>
      </w:tr>
      <w:tr w:rsidR="007C0617" w:rsidRPr="00053D1B" w14:paraId="44DC36E4" w14:textId="77777777" w:rsidTr="00FA296E">
        <w:trPr>
          <w:trHeight w:val="1409"/>
        </w:trPr>
        <w:tc>
          <w:tcPr>
            <w:tcW w:w="4606" w:type="dxa"/>
            <w:vMerge/>
            <w:vAlign w:val="center"/>
          </w:tcPr>
          <w:p w14:paraId="03201050" w14:textId="77777777" w:rsidR="007C0617" w:rsidRPr="0043147D" w:rsidRDefault="007C0617" w:rsidP="00FA296E">
            <w:pPr>
              <w:spacing w:after="0" w:line="240" w:lineRule="auto"/>
              <w:rPr>
                <w:sz w:val="18"/>
                <w:szCs w:val="18"/>
              </w:rPr>
            </w:pPr>
          </w:p>
        </w:tc>
        <w:tc>
          <w:tcPr>
            <w:tcW w:w="4321" w:type="dxa"/>
          </w:tcPr>
          <w:p w14:paraId="4DC6189C" w14:textId="77777777" w:rsidR="007C0617" w:rsidRPr="00053D1B" w:rsidRDefault="007C0617" w:rsidP="007C0617">
            <w:pPr>
              <w:spacing w:after="0" w:line="240" w:lineRule="auto"/>
              <w:jc w:val="both"/>
              <w:rPr>
                <w:rFonts w:cs="Cambria"/>
                <w:color w:val="20508A"/>
                <w:sz w:val="18"/>
                <w:szCs w:val="18"/>
              </w:rPr>
            </w:pPr>
            <w:r w:rsidRPr="00053D1B">
              <w:rPr>
                <w:rFonts w:cs="Cambria"/>
                <w:color w:val="20508A"/>
                <w:sz w:val="18"/>
                <w:szCs w:val="18"/>
              </w:rPr>
              <w:t>Reelección.</w:t>
            </w:r>
            <w:r>
              <w:rPr>
                <w:rFonts w:cs="Cambria"/>
                <w:color w:val="20508A"/>
                <w:sz w:val="18"/>
                <w:szCs w:val="18"/>
              </w:rPr>
              <w:t xml:space="preserve"> (2005)</w:t>
            </w:r>
          </w:p>
          <w:p w14:paraId="001E7BF9" w14:textId="43AAFA14" w:rsidR="007C0617" w:rsidRPr="007C0617" w:rsidRDefault="007C0617" w:rsidP="007C0617">
            <w:pPr>
              <w:spacing w:after="0" w:line="240" w:lineRule="auto"/>
              <w:jc w:val="both"/>
              <w:rPr>
                <w:rFonts w:cs="Cambria"/>
                <w:sz w:val="18"/>
                <w:szCs w:val="18"/>
              </w:rPr>
            </w:pPr>
            <w:r w:rsidRPr="007C0617">
              <w:rPr>
                <w:rFonts w:cs="Cambria"/>
                <w:sz w:val="18"/>
                <w:szCs w:val="18"/>
              </w:rPr>
              <w:t>Durante el año 2004, el Gobierno Nacional impulsó una reforma constitucional para permitir la reelección inmediata del Presidente, la cual fue declarada exequible por la Corte Constitucional colombiana el 19 de octubre de 2005.</w:t>
            </w:r>
          </w:p>
        </w:tc>
        <w:tc>
          <w:tcPr>
            <w:tcW w:w="2182" w:type="dxa"/>
            <w:vAlign w:val="center"/>
          </w:tcPr>
          <w:p w14:paraId="1148B034" w14:textId="362E0828" w:rsidR="007C0617" w:rsidRPr="00FA296E" w:rsidRDefault="00BD02DF" w:rsidP="00FA296E">
            <w:pPr>
              <w:spacing w:after="0" w:line="240" w:lineRule="auto"/>
              <w:jc w:val="center"/>
              <w:rPr>
                <w:rFonts w:cs="Cambria"/>
                <w:b/>
                <w:sz w:val="18"/>
                <w:szCs w:val="18"/>
              </w:rPr>
            </w:pPr>
            <w:r w:rsidRPr="00FA296E">
              <w:rPr>
                <w:rFonts w:cs="Cambria"/>
                <w:b/>
                <w:sz w:val="18"/>
                <w:szCs w:val="18"/>
              </w:rPr>
              <w:t>PALACIO DE JUSTICIA.</w:t>
            </w:r>
          </w:p>
          <w:p w14:paraId="2C86A7B3" w14:textId="77777777" w:rsidR="007C0617" w:rsidRPr="00FA296E" w:rsidRDefault="007C0617" w:rsidP="00FA296E">
            <w:pPr>
              <w:spacing w:after="0" w:line="240" w:lineRule="auto"/>
              <w:jc w:val="center"/>
              <w:rPr>
                <w:rFonts w:cs="Cambria"/>
                <w:b/>
                <w:color w:val="365F91"/>
                <w:sz w:val="18"/>
                <w:szCs w:val="18"/>
              </w:rPr>
            </w:pPr>
          </w:p>
        </w:tc>
      </w:tr>
      <w:tr w:rsidR="007C0617" w:rsidRPr="00053D1B" w14:paraId="3FFA6762" w14:textId="77777777" w:rsidTr="00FA296E">
        <w:trPr>
          <w:trHeight w:val="1422"/>
        </w:trPr>
        <w:tc>
          <w:tcPr>
            <w:tcW w:w="4606" w:type="dxa"/>
            <w:vMerge/>
            <w:vAlign w:val="center"/>
          </w:tcPr>
          <w:p w14:paraId="07A35A02" w14:textId="3F35DC6F" w:rsidR="007C0617" w:rsidRPr="0043147D" w:rsidRDefault="007C0617" w:rsidP="00FA296E">
            <w:pPr>
              <w:spacing w:after="0" w:line="240" w:lineRule="auto"/>
              <w:rPr>
                <w:sz w:val="18"/>
                <w:szCs w:val="18"/>
              </w:rPr>
            </w:pPr>
          </w:p>
        </w:tc>
        <w:tc>
          <w:tcPr>
            <w:tcW w:w="4321" w:type="dxa"/>
          </w:tcPr>
          <w:p w14:paraId="510BB1E2" w14:textId="77777777" w:rsidR="005667AB" w:rsidRPr="00FA296E" w:rsidRDefault="005667AB" w:rsidP="007C0617">
            <w:pPr>
              <w:spacing w:after="0" w:line="240" w:lineRule="auto"/>
              <w:jc w:val="both"/>
              <w:rPr>
                <w:rFonts w:eastAsiaTheme="minorEastAsia" w:cs="Arial"/>
                <w:color w:val="365F91" w:themeColor="accent1" w:themeShade="BF"/>
                <w:sz w:val="18"/>
                <w:szCs w:val="18"/>
                <w:lang w:val="es-ES" w:eastAsia="es-ES"/>
              </w:rPr>
            </w:pPr>
            <w:r w:rsidRPr="00FA296E">
              <w:rPr>
                <w:rFonts w:eastAsiaTheme="minorEastAsia" w:cs="Arial"/>
                <w:color w:val="365F91" w:themeColor="accent1" w:themeShade="BF"/>
                <w:sz w:val="18"/>
                <w:szCs w:val="18"/>
                <w:lang w:val="es-ES" w:eastAsia="es-ES"/>
              </w:rPr>
              <w:t>Cultura Ciudadana</w:t>
            </w:r>
          </w:p>
          <w:p w14:paraId="20C0A4B8" w14:textId="78072697" w:rsidR="007C0617" w:rsidRPr="005667AB" w:rsidRDefault="005667AB" w:rsidP="00FA296E">
            <w:pPr>
              <w:spacing w:after="0" w:line="240" w:lineRule="auto"/>
              <w:jc w:val="both"/>
              <w:rPr>
                <w:rFonts w:cs="Cambria"/>
                <w:color w:val="20508A"/>
                <w:sz w:val="18"/>
                <w:szCs w:val="18"/>
                <w:highlight w:val="green"/>
              </w:rPr>
            </w:pPr>
            <w:r w:rsidRPr="00FA296E">
              <w:rPr>
                <w:rFonts w:eastAsiaTheme="minorEastAsia" w:cs="Arial"/>
                <w:sz w:val="18"/>
                <w:szCs w:val="18"/>
                <w:lang w:val="es-ES" w:eastAsia="es-ES"/>
              </w:rPr>
              <w:t xml:space="preserve">En la segunda administración de </w:t>
            </w:r>
            <w:proofErr w:type="spellStart"/>
            <w:r w:rsidRPr="00FA296E">
              <w:rPr>
                <w:rFonts w:eastAsiaTheme="minorEastAsia" w:cs="Arial"/>
                <w:sz w:val="18"/>
                <w:szCs w:val="18"/>
                <w:lang w:val="es-ES" w:eastAsia="es-ES"/>
              </w:rPr>
              <w:t>Antanas</w:t>
            </w:r>
            <w:proofErr w:type="spellEnd"/>
            <w:r w:rsidRPr="00FA296E">
              <w:rPr>
                <w:rFonts w:eastAsiaTheme="minorEastAsia" w:cs="Arial"/>
                <w:sz w:val="18"/>
                <w:szCs w:val="18"/>
                <w:lang w:val="es-ES" w:eastAsia="es-ES"/>
              </w:rPr>
              <w:t xml:space="preserve"> </w:t>
            </w:r>
            <w:proofErr w:type="spellStart"/>
            <w:r w:rsidRPr="00FA296E">
              <w:rPr>
                <w:rFonts w:eastAsiaTheme="minorEastAsia" w:cs="Arial"/>
                <w:sz w:val="18"/>
                <w:szCs w:val="18"/>
                <w:lang w:val="es-ES" w:eastAsia="es-ES"/>
              </w:rPr>
              <w:t>Mockus</w:t>
            </w:r>
            <w:proofErr w:type="spellEnd"/>
            <w:r w:rsidRPr="00FA296E">
              <w:rPr>
                <w:rFonts w:eastAsiaTheme="minorEastAsia" w:cs="Arial"/>
                <w:sz w:val="18"/>
                <w:szCs w:val="18"/>
                <w:lang w:val="es-ES" w:eastAsia="es-ES"/>
              </w:rPr>
              <w:t xml:space="preserve"> la Cultura Ciudadana siguió siendo en tema estructural del plan de Desarrollo. En el Plan de Desarrollo, "Bogotá para vivir todos el mismos lado", la Cultura Ciudadana aparece compuesta de tres estrategias principales: impulsar el cumplimiento de normas, propiciar cultura democrática, comunicación y solidaridad mediante el uso de espacios púbicos</w:t>
            </w:r>
          </w:p>
        </w:tc>
        <w:tc>
          <w:tcPr>
            <w:tcW w:w="2182" w:type="dxa"/>
            <w:vAlign w:val="center"/>
          </w:tcPr>
          <w:p w14:paraId="197BDDD8" w14:textId="08867CD8" w:rsidR="007C0617" w:rsidRPr="00FA296E" w:rsidRDefault="005667AB" w:rsidP="00FA296E">
            <w:pPr>
              <w:spacing w:after="0" w:line="240" w:lineRule="auto"/>
              <w:jc w:val="center"/>
              <w:rPr>
                <w:rFonts w:cs="Cambria"/>
                <w:b/>
                <w:sz w:val="18"/>
                <w:szCs w:val="18"/>
              </w:rPr>
            </w:pPr>
            <w:r w:rsidRPr="00FA296E">
              <w:rPr>
                <w:rFonts w:cs="Cambria"/>
                <w:b/>
                <w:sz w:val="18"/>
                <w:szCs w:val="18"/>
              </w:rPr>
              <w:t>ALCA</w:t>
            </w:r>
            <w:r w:rsidR="00B126AE" w:rsidRPr="00FA296E">
              <w:rPr>
                <w:rFonts w:cs="Cambria"/>
                <w:b/>
                <w:sz w:val="18"/>
                <w:szCs w:val="18"/>
              </w:rPr>
              <w:t>LDÍA MAYOR DE BOGOTÁ</w:t>
            </w:r>
          </w:p>
        </w:tc>
      </w:tr>
      <w:tr w:rsidR="007C0617" w:rsidRPr="00053D1B" w14:paraId="58ED0B93" w14:textId="77777777" w:rsidTr="00FA296E">
        <w:trPr>
          <w:trHeight w:val="1939"/>
        </w:trPr>
        <w:tc>
          <w:tcPr>
            <w:tcW w:w="4606" w:type="dxa"/>
            <w:vMerge/>
            <w:vAlign w:val="center"/>
          </w:tcPr>
          <w:p w14:paraId="4420162C" w14:textId="48B40DEF" w:rsidR="007C0617" w:rsidRPr="0043147D" w:rsidRDefault="007C0617" w:rsidP="00FA296E">
            <w:pPr>
              <w:spacing w:after="0" w:line="240" w:lineRule="auto"/>
              <w:rPr>
                <w:sz w:val="18"/>
                <w:szCs w:val="18"/>
              </w:rPr>
            </w:pPr>
          </w:p>
        </w:tc>
        <w:tc>
          <w:tcPr>
            <w:tcW w:w="4321" w:type="dxa"/>
          </w:tcPr>
          <w:p w14:paraId="361AC893" w14:textId="77777777" w:rsidR="007C0617" w:rsidRDefault="007C0617" w:rsidP="007C0617">
            <w:pPr>
              <w:widowControl w:val="0"/>
              <w:autoSpaceDE w:val="0"/>
              <w:autoSpaceDN w:val="0"/>
              <w:adjustRightInd w:val="0"/>
              <w:spacing w:after="0" w:line="240" w:lineRule="auto"/>
              <w:rPr>
                <w:rFonts w:eastAsiaTheme="minorEastAsia" w:cs="Arial"/>
                <w:color w:val="365F91" w:themeColor="accent1" w:themeShade="BF"/>
                <w:sz w:val="18"/>
                <w:szCs w:val="18"/>
                <w:lang w:val="es-ES" w:eastAsia="es-ES"/>
              </w:rPr>
            </w:pPr>
            <w:r>
              <w:rPr>
                <w:rFonts w:eastAsiaTheme="minorEastAsia" w:cs="Arial"/>
                <w:color w:val="365F91" w:themeColor="accent1" w:themeShade="BF"/>
                <w:sz w:val="18"/>
                <w:szCs w:val="18"/>
                <w:lang w:val="es-ES" w:eastAsia="es-ES"/>
              </w:rPr>
              <w:t xml:space="preserve">Inauguración del </w:t>
            </w:r>
            <w:r w:rsidRPr="002107D6">
              <w:rPr>
                <w:rFonts w:eastAsiaTheme="minorEastAsia" w:cs="Arial"/>
                <w:color w:val="365F91" w:themeColor="accent1" w:themeShade="BF"/>
                <w:sz w:val="18"/>
                <w:szCs w:val="18"/>
                <w:lang w:val="es-ES" w:eastAsia="es-ES"/>
              </w:rPr>
              <w:t>Museo de Arte del Banco de la República</w:t>
            </w:r>
            <w:r>
              <w:rPr>
                <w:rFonts w:eastAsiaTheme="minorEastAsia" w:cs="Arial"/>
                <w:color w:val="365F91" w:themeColor="accent1" w:themeShade="BF"/>
                <w:sz w:val="18"/>
                <w:szCs w:val="18"/>
                <w:lang w:val="es-ES" w:eastAsia="es-ES"/>
              </w:rPr>
              <w:t xml:space="preserve"> (2004) </w:t>
            </w:r>
          </w:p>
          <w:p w14:paraId="1DFF75F8" w14:textId="77819E59" w:rsidR="007C0617" w:rsidRPr="00FA296E" w:rsidRDefault="007C0617" w:rsidP="007C0617">
            <w:pPr>
              <w:widowControl w:val="0"/>
              <w:autoSpaceDE w:val="0"/>
              <w:autoSpaceDN w:val="0"/>
              <w:adjustRightInd w:val="0"/>
              <w:spacing w:after="0" w:line="240" w:lineRule="auto"/>
              <w:rPr>
                <w:rFonts w:cs="Cambria"/>
                <w:sz w:val="18"/>
                <w:szCs w:val="18"/>
              </w:rPr>
            </w:pPr>
            <w:r w:rsidRPr="00FA296E">
              <w:rPr>
                <w:rFonts w:eastAsiaTheme="minorEastAsia" w:cs="Arial"/>
                <w:sz w:val="18"/>
                <w:szCs w:val="18"/>
                <w:lang w:val="es-ES" w:eastAsia="es-ES"/>
              </w:rPr>
              <w:t>Se confirma esa dedicación del Banco hacia la difusión del arte y se concreta un proceso que empezó a gestarse en 1985. Jorge Orlando Melo, director de la BLAA en ese momento, dijo que ésta era la primera maqueta de un proyecto que pretendía que la manzana localizada frente al costado sur de la biblioteca se convirtiera en un gigantesco eje cultural. </w:t>
            </w:r>
          </w:p>
        </w:tc>
        <w:tc>
          <w:tcPr>
            <w:tcW w:w="2182" w:type="dxa"/>
            <w:vAlign w:val="center"/>
          </w:tcPr>
          <w:p w14:paraId="6C5D78B8" w14:textId="1C9AE79B" w:rsidR="007C0617" w:rsidRPr="00FA296E" w:rsidRDefault="007C0617" w:rsidP="00FA296E">
            <w:pPr>
              <w:spacing w:after="0" w:line="240" w:lineRule="auto"/>
              <w:jc w:val="center"/>
              <w:rPr>
                <w:rFonts w:cs="Cambria"/>
                <w:b/>
                <w:sz w:val="18"/>
                <w:szCs w:val="18"/>
              </w:rPr>
            </w:pPr>
            <w:r w:rsidRPr="00FA296E">
              <w:rPr>
                <w:rFonts w:cs="Cambria"/>
                <w:b/>
                <w:sz w:val="18"/>
                <w:szCs w:val="18"/>
              </w:rPr>
              <w:t>MUSEO DEL BANCO DE LA REPÚBLICA.</w:t>
            </w:r>
          </w:p>
        </w:tc>
      </w:tr>
      <w:tr w:rsidR="007C0617" w:rsidRPr="00053D1B" w14:paraId="6C9049C4" w14:textId="77777777" w:rsidTr="00FA296E">
        <w:trPr>
          <w:trHeight w:val="460"/>
        </w:trPr>
        <w:tc>
          <w:tcPr>
            <w:tcW w:w="4606" w:type="dxa"/>
            <w:vMerge/>
            <w:vAlign w:val="center"/>
          </w:tcPr>
          <w:p w14:paraId="4C4A73DD" w14:textId="77777777" w:rsidR="007C0617" w:rsidRPr="0043147D" w:rsidRDefault="007C0617" w:rsidP="00FA296E">
            <w:pPr>
              <w:spacing w:after="0" w:line="240" w:lineRule="auto"/>
              <w:rPr>
                <w:sz w:val="18"/>
                <w:szCs w:val="18"/>
              </w:rPr>
            </w:pPr>
          </w:p>
        </w:tc>
        <w:tc>
          <w:tcPr>
            <w:tcW w:w="4321" w:type="dxa"/>
          </w:tcPr>
          <w:p w14:paraId="782D28C2" w14:textId="77777777" w:rsidR="007C0617" w:rsidRPr="0023114E" w:rsidRDefault="007C0617" w:rsidP="007C0617">
            <w:pPr>
              <w:spacing w:after="0" w:line="240" w:lineRule="auto"/>
              <w:jc w:val="both"/>
              <w:rPr>
                <w:rFonts w:cs="Cambria"/>
                <w:color w:val="365F91" w:themeColor="accent1" w:themeShade="BF"/>
                <w:sz w:val="18"/>
                <w:szCs w:val="18"/>
              </w:rPr>
            </w:pPr>
            <w:r w:rsidRPr="002107D6">
              <w:rPr>
                <w:rFonts w:eastAsiaTheme="minorEastAsia" w:cs="Arial"/>
                <w:color w:val="000053"/>
                <w:sz w:val="18"/>
                <w:szCs w:val="18"/>
                <w:lang w:val="es-ES" w:eastAsia="es-ES"/>
              </w:rPr>
              <w:t xml:space="preserve"> </w:t>
            </w:r>
          </w:p>
          <w:p w14:paraId="4315BA35" w14:textId="3AFC92F5" w:rsidR="007C0617" w:rsidRPr="0023114E" w:rsidRDefault="007C0617" w:rsidP="007C0617">
            <w:pPr>
              <w:widowControl w:val="0"/>
              <w:autoSpaceDE w:val="0"/>
              <w:autoSpaceDN w:val="0"/>
              <w:adjustRightInd w:val="0"/>
              <w:spacing w:after="0" w:line="240" w:lineRule="auto"/>
              <w:rPr>
                <w:rFonts w:eastAsiaTheme="minorEastAsia" w:cs="Helvetica Neue Light"/>
                <w:color w:val="365F91" w:themeColor="accent1" w:themeShade="BF"/>
                <w:sz w:val="18"/>
                <w:szCs w:val="18"/>
                <w:lang w:val="es-ES" w:eastAsia="es-ES"/>
              </w:rPr>
            </w:pPr>
            <w:r>
              <w:rPr>
                <w:rFonts w:eastAsiaTheme="minorEastAsia" w:cs="Helvetica Neue Light"/>
                <w:color w:val="365F91" w:themeColor="accent1" w:themeShade="BF"/>
                <w:sz w:val="18"/>
                <w:szCs w:val="18"/>
                <w:lang w:val="es-ES" w:eastAsia="es-ES"/>
              </w:rPr>
              <w:t>Feria de Diseño 200</w:t>
            </w:r>
            <w:r w:rsidRPr="0023114E">
              <w:rPr>
                <w:rFonts w:eastAsiaTheme="minorEastAsia" w:cs="Helvetica Neue Light"/>
                <w:color w:val="365F91" w:themeColor="accent1" w:themeShade="BF"/>
                <w:sz w:val="18"/>
                <w:szCs w:val="18"/>
                <w:lang w:val="es-ES" w:eastAsia="es-ES"/>
              </w:rPr>
              <w:t>6</w:t>
            </w:r>
          </w:p>
          <w:p w14:paraId="42A4B08C" w14:textId="062F3BBA" w:rsidR="007C0617" w:rsidRPr="0023114E" w:rsidRDefault="007C0617" w:rsidP="007C0617">
            <w:pPr>
              <w:widowControl w:val="0"/>
              <w:autoSpaceDE w:val="0"/>
              <w:autoSpaceDN w:val="0"/>
              <w:adjustRightInd w:val="0"/>
              <w:spacing w:after="0" w:line="240" w:lineRule="auto"/>
              <w:rPr>
                <w:rFonts w:eastAsiaTheme="minorEastAsia" w:cs="Helvetica Neue Light"/>
                <w:color w:val="262626"/>
                <w:sz w:val="18"/>
                <w:szCs w:val="18"/>
                <w:lang w:val="es-ES" w:eastAsia="es-ES"/>
              </w:rPr>
            </w:pPr>
            <w:r w:rsidRPr="0023114E">
              <w:rPr>
                <w:rFonts w:eastAsiaTheme="minorEastAsia" w:cs="Helvetica Neue Light"/>
                <w:color w:val="262626"/>
                <w:sz w:val="18"/>
                <w:szCs w:val="18"/>
                <w:lang w:val="es-ES" w:eastAsia="es-ES"/>
              </w:rPr>
              <w:t xml:space="preserve">Creada por Harry </w:t>
            </w:r>
            <w:proofErr w:type="spellStart"/>
            <w:r w:rsidRPr="0023114E">
              <w:rPr>
                <w:rFonts w:eastAsiaTheme="minorEastAsia" w:cs="Helvetica Neue Light"/>
                <w:color w:val="262626"/>
                <w:sz w:val="18"/>
                <w:szCs w:val="18"/>
                <w:lang w:val="es-ES" w:eastAsia="es-ES"/>
              </w:rPr>
              <w:t>Child</w:t>
            </w:r>
            <w:proofErr w:type="spellEnd"/>
            <w:r w:rsidRPr="0023114E">
              <w:rPr>
                <w:rFonts w:eastAsiaTheme="minorEastAsia" w:cs="Helvetica Neue Light"/>
                <w:color w:val="262626"/>
                <w:sz w:val="18"/>
                <w:szCs w:val="18"/>
                <w:lang w:val="es-ES" w:eastAsia="es-ES"/>
              </w:rPr>
              <w:t>, presidente de TFI-</w:t>
            </w:r>
            <w:proofErr w:type="spellStart"/>
            <w:r w:rsidRPr="0023114E">
              <w:rPr>
                <w:rFonts w:eastAsiaTheme="minorEastAsia" w:cs="Helvetica Neue Light"/>
                <w:color w:val="262626"/>
                <w:sz w:val="18"/>
                <w:szCs w:val="18"/>
                <w:lang w:val="es-ES" w:eastAsia="es-ES"/>
              </w:rPr>
              <w:t>Prodiseño</w:t>
            </w:r>
            <w:proofErr w:type="spellEnd"/>
            <w:r w:rsidRPr="0023114E">
              <w:rPr>
                <w:rFonts w:eastAsiaTheme="minorEastAsia" w:cs="Helvetica Neue Light"/>
                <w:color w:val="262626"/>
                <w:sz w:val="18"/>
                <w:szCs w:val="18"/>
                <w:lang w:val="es-ES" w:eastAsia="es-ES"/>
              </w:rPr>
              <w:t xml:space="preserve">, </w:t>
            </w:r>
          </w:p>
          <w:p w14:paraId="5F4BC830" w14:textId="77777777" w:rsidR="007C0617" w:rsidRDefault="007C0617" w:rsidP="007C0617">
            <w:pPr>
              <w:spacing w:after="0" w:line="240" w:lineRule="auto"/>
              <w:jc w:val="both"/>
              <w:rPr>
                <w:rFonts w:eastAsiaTheme="minorEastAsia" w:cs="Arial"/>
                <w:color w:val="365F91" w:themeColor="accent1" w:themeShade="BF"/>
                <w:sz w:val="18"/>
                <w:szCs w:val="18"/>
                <w:lang w:val="es-ES" w:eastAsia="es-ES"/>
              </w:rPr>
            </w:pPr>
          </w:p>
        </w:tc>
        <w:tc>
          <w:tcPr>
            <w:tcW w:w="2182" w:type="dxa"/>
            <w:vAlign w:val="center"/>
          </w:tcPr>
          <w:p w14:paraId="794BD0A5" w14:textId="3B466BBA" w:rsidR="007C0617" w:rsidRPr="00FA296E" w:rsidRDefault="00BD02DF" w:rsidP="00FA296E">
            <w:pPr>
              <w:spacing w:after="0" w:line="240" w:lineRule="auto"/>
              <w:jc w:val="center"/>
              <w:rPr>
                <w:rFonts w:cs="Cambria"/>
                <w:b/>
                <w:sz w:val="18"/>
                <w:szCs w:val="18"/>
              </w:rPr>
            </w:pPr>
            <w:r w:rsidRPr="00FA296E">
              <w:rPr>
                <w:rFonts w:cs="Cambria"/>
                <w:b/>
                <w:sz w:val="18"/>
                <w:szCs w:val="18"/>
              </w:rPr>
              <w:t>CORFERIAS</w:t>
            </w:r>
          </w:p>
        </w:tc>
      </w:tr>
    </w:tbl>
    <w:p w14:paraId="069B4476" w14:textId="77777777" w:rsidR="00BD02DF" w:rsidRDefault="00BD02DF" w:rsidP="00B466F5">
      <w:pPr>
        <w:spacing w:after="0" w:line="240" w:lineRule="auto"/>
        <w:jc w:val="center"/>
        <w:rPr>
          <w:sz w:val="18"/>
          <w:szCs w:val="18"/>
        </w:rPr>
      </w:pPr>
    </w:p>
    <w:p w14:paraId="0D9E1BBE" w14:textId="77777777" w:rsidR="00BD02DF" w:rsidRDefault="00BD02DF" w:rsidP="00B466F5">
      <w:pPr>
        <w:spacing w:after="0" w:line="240" w:lineRule="auto"/>
        <w:jc w:val="center"/>
        <w:rPr>
          <w:sz w:val="18"/>
          <w:szCs w:val="18"/>
        </w:rPr>
      </w:pPr>
    </w:p>
    <w:p w14:paraId="059AF655" w14:textId="77777777" w:rsidR="00BD02DF" w:rsidRDefault="00BD02DF" w:rsidP="00B466F5">
      <w:pPr>
        <w:spacing w:after="0" w:line="240" w:lineRule="auto"/>
        <w:jc w:val="center"/>
        <w:rPr>
          <w:sz w:val="18"/>
          <w:szCs w:val="18"/>
        </w:rPr>
      </w:pPr>
    </w:p>
    <w:p w14:paraId="24E8D819" w14:textId="77777777" w:rsidR="00BD02DF" w:rsidRDefault="00BD02DF" w:rsidP="00B466F5">
      <w:pPr>
        <w:spacing w:after="0" w:line="240" w:lineRule="auto"/>
        <w:jc w:val="center"/>
        <w:rPr>
          <w:sz w:val="18"/>
          <w:szCs w:val="18"/>
        </w:rPr>
      </w:pPr>
    </w:p>
    <w:p w14:paraId="4560755A" w14:textId="77777777" w:rsidR="00FA296E" w:rsidRDefault="00FA296E" w:rsidP="00B466F5">
      <w:pPr>
        <w:spacing w:after="0" w:line="240" w:lineRule="auto"/>
        <w:jc w:val="center"/>
        <w:rPr>
          <w:sz w:val="18"/>
          <w:szCs w:val="18"/>
        </w:rPr>
      </w:pPr>
    </w:p>
    <w:p w14:paraId="2082D956" w14:textId="77777777" w:rsidR="00FA296E" w:rsidRDefault="00FA296E" w:rsidP="00B466F5">
      <w:pPr>
        <w:spacing w:after="0" w:line="240" w:lineRule="auto"/>
        <w:jc w:val="center"/>
        <w:rPr>
          <w:sz w:val="18"/>
          <w:szCs w:val="18"/>
        </w:rPr>
      </w:pPr>
    </w:p>
    <w:p w14:paraId="13B6F9EC" w14:textId="77777777" w:rsidR="00BD02DF" w:rsidRDefault="00BD02DF" w:rsidP="00B466F5">
      <w:pPr>
        <w:spacing w:after="0" w:line="240" w:lineRule="auto"/>
        <w:jc w:val="center"/>
        <w:rPr>
          <w:sz w:val="18"/>
          <w:szCs w:val="18"/>
        </w:rPr>
      </w:pPr>
    </w:p>
    <w:p w14:paraId="6D9E871B" w14:textId="77777777" w:rsidR="00BD02DF" w:rsidRDefault="00BD02DF" w:rsidP="00B466F5">
      <w:pPr>
        <w:spacing w:after="0" w:line="240" w:lineRule="auto"/>
        <w:jc w:val="center"/>
        <w:rPr>
          <w:sz w:val="18"/>
          <w:szCs w:val="18"/>
        </w:rPr>
      </w:pPr>
    </w:p>
    <w:p w14:paraId="4A59DEF9" w14:textId="33956ACE" w:rsidR="00C426DF" w:rsidRPr="00053D1B" w:rsidRDefault="00C426DF" w:rsidP="00B466F5">
      <w:pPr>
        <w:spacing w:after="0" w:line="240" w:lineRule="auto"/>
        <w:jc w:val="center"/>
        <w:rPr>
          <w:rFonts w:cs="Cambria"/>
          <w:b/>
          <w:bCs/>
          <w:color w:val="800000"/>
          <w:sz w:val="18"/>
          <w:szCs w:val="18"/>
        </w:rPr>
      </w:pPr>
      <w:r w:rsidRPr="00053D1B">
        <w:rPr>
          <w:noProof/>
          <w:sz w:val="18"/>
          <w:szCs w:val="18"/>
          <w:lang w:val="es-ES" w:eastAsia="es-ES"/>
        </w:rPr>
        <w:drawing>
          <wp:inline distT="0" distB="0" distL="0" distR="0" wp14:anchorId="6C0D2248" wp14:editId="4EE90557">
            <wp:extent cx="1876425" cy="762000"/>
            <wp:effectExtent l="0" t="0" r="9525" b="0"/>
            <wp:docPr id="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762000"/>
                    </a:xfrm>
                    <a:prstGeom prst="rect">
                      <a:avLst/>
                    </a:prstGeom>
                    <a:noFill/>
                    <a:ln>
                      <a:noFill/>
                    </a:ln>
                  </pic:spPr>
                </pic:pic>
              </a:graphicData>
            </a:graphic>
          </wp:inline>
        </w:drawing>
      </w:r>
      <w:r w:rsidRPr="0043147D">
        <w:rPr>
          <w:sz w:val="18"/>
          <w:szCs w:val="18"/>
        </w:rPr>
        <w:t xml:space="preserve"> </w:t>
      </w:r>
    </w:p>
    <w:p w14:paraId="74CBCC66" w14:textId="77777777" w:rsidR="00C426DF" w:rsidRPr="00053D1B" w:rsidRDefault="00C426DF" w:rsidP="00B466F5">
      <w:pPr>
        <w:spacing w:after="0" w:line="240" w:lineRule="auto"/>
        <w:jc w:val="center"/>
        <w:rPr>
          <w:b/>
          <w:bCs/>
          <w:color w:val="800000"/>
          <w:sz w:val="18"/>
          <w:szCs w:val="18"/>
        </w:rPr>
      </w:pPr>
      <w:r w:rsidRPr="00053D1B">
        <w:rPr>
          <w:b/>
          <w:bCs/>
          <w:color w:val="800000"/>
          <w:sz w:val="18"/>
          <w:szCs w:val="18"/>
        </w:rPr>
        <w:t>40 AÑOS DEL DISEÑO INDUSTRIAL TADEÍSTA</w:t>
      </w:r>
    </w:p>
    <w:p w14:paraId="496D4C02" w14:textId="77777777" w:rsidR="00C426DF" w:rsidRDefault="00C426DF" w:rsidP="00B466F5">
      <w:pPr>
        <w:spacing w:after="0" w:line="240" w:lineRule="auto"/>
        <w:jc w:val="center"/>
        <w:rPr>
          <w:b/>
          <w:bCs/>
          <w:color w:val="800000"/>
          <w:sz w:val="18"/>
          <w:szCs w:val="18"/>
        </w:rPr>
      </w:pPr>
      <w:r w:rsidRPr="0043147D">
        <w:rPr>
          <w:b/>
          <w:bCs/>
          <w:color w:val="800000"/>
          <w:sz w:val="18"/>
          <w:szCs w:val="18"/>
        </w:rPr>
        <w:t>CARTAS DE DISEÑO DE LA HISTORIA EN PERSPECTIVA</w:t>
      </w:r>
    </w:p>
    <w:p w14:paraId="74510ED2" w14:textId="64B2941C" w:rsidR="00C426DF" w:rsidRPr="005E3720" w:rsidRDefault="00C426DF" w:rsidP="00B466F5">
      <w:pPr>
        <w:spacing w:after="0" w:line="240" w:lineRule="auto"/>
        <w:jc w:val="center"/>
        <w:rPr>
          <w:b/>
          <w:bCs/>
          <w:color w:val="800000"/>
          <w:sz w:val="18"/>
          <w:szCs w:val="18"/>
        </w:rPr>
      </w:pPr>
      <w:r w:rsidRPr="00053D1B">
        <w:rPr>
          <w:rFonts w:cs="Apple Chancery"/>
          <w:b/>
          <w:bCs/>
          <w:color w:val="632423"/>
          <w:sz w:val="18"/>
          <w:szCs w:val="18"/>
        </w:rPr>
        <w:t>Carta No. 9 (2006- 2010)</w:t>
      </w:r>
    </w:p>
    <w:p w14:paraId="0109B263" w14:textId="5BA56CF0" w:rsidR="00C426DF" w:rsidRPr="00053D1B" w:rsidRDefault="00C426DF" w:rsidP="00B466F5">
      <w:pPr>
        <w:spacing w:after="0" w:line="240" w:lineRule="auto"/>
        <w:ind w:right="141"/>
        <w:jc w:val="center"/>
        <w:rPr>
          <w:rFonts w:cs="Apple Chancery"/>
          <w:b/>
          <w:bCs/>
          <w:color w:val="632423"/>
          <w:sz w:val="18"/>
          <w:szCs w:val="18"/>
        </w:rPr>
      </w:pPr>
    </w:p>
    <w:tbl>
      <w:tblPr>
        <w:tblpPr w:leftFromText="141" w:rightFromText="141" w:vertAnchor="text" w:tblpX="-42" w:tblpY="-99"/>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4914"/>
        <w:gridCol w:w="1931"/>
      </w:tblGrid>
      <w:tr w:rsidR="00F17961" w:rsidRPr="00053D1B" w14:paraId="706AC482" w14:textId="77777777" w:rsidTr="00307C91">
        <w:trPr>
          <w:trHeight w:val="337"/>
        </w:trPr>
        <w:tc>
          <w:tcPr>
            <w:tcW w:w="3047" w:type="dxa"/>
            <w:shd w:val="clear" w:color="auto" w:fill="808080"/>
            <w:vAlign w:val="center"/>
          </w:tcPr>
          <w:p w14:paraId="0BB5DF90" w14:textId="77777777" w:rsidR="00C426DF" w:rsidRPr="00053D1B" w:rsidRDefault="00C426DF" w:rsidP="00FA296E">
            <w:pPr>
              <w:spacing w:after="0" w:line="240" w:lineRule="auto"/>
              <w:jc w:val="center"/>
              <w:rPr>
                <w:rFonts w:cs="Cambria"/>
                <w:b/>
                <w:bCs/>
                <w:color w:val="FFFFFF"/>
                <w:sz w:val="18"/>
                <w:szCs w:val="18"/>
              </w:rPr>
            </w:pPr>
            <w:r w:rsidRPr="00053D1B">
              <w:rPr>
                <w:rFonts w:cs="Cambria"/>
                <w:b/>
                <w:bCs/>
                <w:color w:val="FFFFFF"/>
                <w:sz w:val="18"/>
                <w:szCs w:val="18"/>
              </w:rPr>
              <w:t>2006 - 2010</w:t>
            </w:r>
          </w:p>
          <w:p w14:paraId="5B4E5248" w14:textId="77777777" w:rsidR="00C426DF" w:rsidRPr="00053D1B" w:rsidRDefault="00C426DF" w:rsidP="00FA296E">
            <w:pPr>
              <w:spacing w:after="0" w:line="240" w:lineRule="auto"/>
              <w:jc w:val="center"/>
              <w:rPr>
                <w:rFonts w:cs="Cambria"/>
                <w:b/>
                <w:bCs/>
                <w:color w:val="FFFFFF"/>
                <w:sz w:val="18"/>
                <w:szCs w:val="18"/>
              </w:rPr>
            </w:pPr>
            <w:r w:rsidRPr="00053D1B">
              <w:rPr>
                <w:rFonts w:cs="Cambria"/>
                <w:b/>
                <w:bCs/>
                <w:color w:val="FFFFFF"/>
                <w:sz w:val="18"/>
                <w:szCs w:val="18"/>
              </w:rPr>
              <w:t>Programa de Diseño Industrial tadeísta</w:t>
            </w:r>
          </w:p>
        </w:tc>
        <w:tc>
          <w:tcPr>
            <w:tcW w:w="4914" w:type="dxa"/>
            <w:shd w:val="clear" w:color="auto" w:fill="808080"/>
          </w:tcPr>
          <w:p w14:paraId="66B76C1F" w14:textId="77777777" w:rsidR="00C426DF" w:rsidRPr="00C426DF" w:rsidRDefault="00C426DF" w:rsidP="00A40078">
            <w:pPr>
              <w:spacing w:after="0" w:line="240" w:lineRule="auto"/>
              <w:jc w:val="center"/>
              <w:rPr>
                <w:rFonts w:cs="Cambria"/>
                <w:b/>
                <w:bCs/>
                <w:color w:val="FFFFFF" w:themeColor="background1"/>
                <w:sz w:val="18"/>
                <w:szCs w:val="18"/>
              </w:rPr>
            </w:pPr>
            <w:r w:rsidRPr="00C426DF">
              <w:rPr>
                <w:rFonts w:cs="Cambria"/>
                <w:b/>
                <w:bCs/>
                <w:color w:val="FFFFFF" w:themeColor="background1"/>
                <w:sz w:val="18"/>
                <w:szCs w:val="18"/>
              </w:rPr>
              <w:t>2006 - 2010</w:t>
            </w:r>
          </w:p>
          <w:p w14:paraId="25BBC48B" w14:textId="77777777" w:rsidR="00C426DF" w:rsidRPr="00053D1B" w:rsidRDefault="00C426DF" w:rsidP="00A40078">
            <w:pPr>
              <w:shd w:val="clear" w:color="auto" w:fill="808080"/>
              <w:spacing w:after="0" w:line="240" w:lineRule="auto"/>
              <w:jc w:val="center"/>
              <w:rPr>
                <w:rFonts w:cs="Cambria"/>
                <w:b/>
                <w:bCs/>
                <w:color w:val="FFFFFF"/>
                <w:sz w:val="18"/>
                <w:szCs w:val="18"/>
              </w:rPr>
            </w:pPr>
            <w:r w:rsidRPr="00C426DF">
              <w:rPr>
                <w:rFonts w:cs="Cambria"/>
                <w:b/>
                <w:bCs/>
                <w:color w:val="FFFFFF" w:themeColor="background1"/>
                <w:sz w:val="18"/>
                <w:szCs w:val="18"/>
              </w:rPr>
              <w:t>Álvaro Uribe</w:t>
            </w:r>
          </w:p>
        </w:tc>
        <w:tc>
          <w:tcPr>
            <w:tcW w:w="1931" w:type="dxa"/>
            <w:shd w:val="clear" w:color="auto" w:fill="808080"/>
            <w:vAlign w:val="center"/>
          </w:tcPr>
          <w:p w14:paraId="2F6FD5D3" w14:textId="77777777" w:rsidR="00C426DF" w:rsidRPr="00FA296E" w:rsidRDefault="00C426DF" w:rsidP="00307C91">
            <w:pPr>
              <w:shd w:val="clear" w:color="auto" w:fill="808080"/>
              <w:spacing w:after="0" w:line="240" w:lineRule="auto"/>
              <w:jc w:val="center"/>
              <w:rPr>
                <w:rFonts w:cs="Cambria"/>
                <w:b/>
                <w:bCs/>
                <w:color w:val="FFFFFF"/>
                <w:sz w:val="18"/>
                <w:szCs w:val="18"/>
              </w:rPr>
            </w:pPr>
            <w:r w:rsidRPr="00FA296E">
              <w:rPr>
                <w:rFonts w:cs="Cambria"/>
                <w:b/>
                <w:bCs/>
                <w:color w:val="FFFFFF"/>
                <w:sz w:val="18"/>
                <w:szCs w:val="18"/>
              </w:rPr>
              <w:t>Puntos del recorrido</w:t>
            </w:r>
          </w:p>
        </w:tc>
      </w:tr>
      <w:tr w:rsidR="00F17961" w:rsidRPr="00053D1B" w14:paraId="252D81F6" w14:textId="77777777" w:rsidTr="00307C91">
        <w:trPr>
          <w:trHeight w:val="189"/>
        </w:trPr>
        <w:tc>
          <w:tcPr>
            <w:tcW w:w="3047" w:type="dxa"/>
            <w:vMerge w:val="restart"/>
            <w:vAlign w:val="center"/>
          </w:tcPr>
          <w:p w14:paraId="4B01ACA8" w14:textId="77777777" w:rsidR="00C426DF" w:rsidRPr="005E3720" w:rsidRDefault="00C426DF" w:rsidP="00FA296E">
            <w:pPr>
              <w:pStyle w:val="Prrafodelista"/>
              <w:spacing w:after="0" w:line="240" w:lineRule="auto"/>
              <w:ind w:left="0"/>
              <w:rPr>
                <w:sz w:val="18"/>
                <w:szCs w:val="18"/>
                <w:lang w:val="es-ES_tradnl"/>
              </w:rPr>
            </w:pPr>
            <w:r w:rsidRPr="0043147D">
              <w:rPr>
                <w:sz w:val="18"/>
                <w:szCs w:val="18"/>
                <w:lang w:val="es-ES_tradnl"/>
              </w:rPr>
              <w:t>Ya desde 2007 se comienza a consolidar un cuerpo de profesores de tiempo completo, conformado por: Manuel H. Parga, Santiago Forero, Camilo</w:t>
            </w:r>
            <w:r w:rsidRPr="005E3720">
              <w:rPr>
                <w:sz w:val="18"/>
                <w:szCs w:val="18"/>
                <w:lang w:val="es-ES_tradnl"/>
              </w:rPr>
              <w:t xml:space="preserve"> Angulo, Fernando Álvarez y César Sierra.  </w:t>
            </w:r>
          </w:p>
          <w:p w14:paraId="1A498592" w14:textId="77777777" w:rsidR="00C426DF" w:rsidRPr="005E3720" w:rsidRDefault="00C426DF" w:rsidP="00FA296E">
            <w:pPr>
              <w:spacing w:after="0" w:line="240" w:lineRule="auto"/>
              <w:rPr>
                <w:sz w:val="18"/>
                <w:szCs w:val="18"/>
              </w:rPr>
            </w:pPr>
          </w:p>
          <w:p w14:paraId="1195F208" w14:textId="77777777" w:rsidR="00C426DF" w:rsidRPr="005016BF" w:rsidRDefault="00C426DF" w:rsidP="00FA296E">
            <w:pPr>
              <w:pStyle w:val="Prrafodelista"/>
              <w:spacing w:after="0" w:line="240" w:lineRule="auto"/>
              <w:ind w:left="0"/>
              <w:rPr>
                <w:sz w:val="18"/>
                <w:szCs w:val="18"/>
                <w:lang w:val="es-ES_tradnl"/>
              </w:rPr>
            </w:pPr>
            <w:r w:rsidRPr="005016BF">
              <w:rPr>
                <w:sz w:val="18"/>
                <w:szCs w:val="18"/>
                <w:lang w:val="es-ES_tradnl"/>
              </w:rPr>
              <w:t xml:space="preserve">El profesor Camilo Angulo Valenzuela actualiza el diseño del Identificador visual del programa de Diseño Industrial </w:t>
            </w:r>
          </w:p>
          <w:p w14:paraId="4072D507" w14:textId="77777777" w:rsidR="00C426DF" w:rsidRPr="00AE1291" w:rsidRDefault="00C426DF" w:rsidP="00FA296E">
            <w:pPr>
              <w:spacing w:after="0" w:line="240" w:lineRule="auto"/>
              <w:rPr>
                <w:sz w:val="18"/>
                <w:szCs w:val="18"/>
              </w:rPr>
            </w:pPr>
          </w:p>
          <w:p w14:paraId="10634942" w14:textId="77777777" w:rsidR="00C426DF" w:rsidRPr="00053D1B" w:rsidRDefault="00C426DF" w:rsidP="00FA296E">
            <w:pPr>
              <w:pStyle w:val="Prrafodelista"/>
              <w:spacing w:after="0" w:line="240" w:lineRule="auto"/>
              <w:ind w:left="0"/>
              <w:rPr>
                <w:sz w:val="18"/>
                <w:szCs w:val="18"/>
                <w:lang w:val="es-ES_tradnl"/>
              </w:rPr>
            </w:pPr>
            <w:r w:rsidRPr="00B633D6">
              <w:rPr>
                <w:sz w:val="18"/>
                <w:szCs w:val="18"/>
                <w:lang w:val="es-ES_tradnl"/>
              </w:rPr>
              <w:t>A finales del año 2008, fruto de profundo análisis, se implementa el Curso para Proyecto de Grado (CPG), con énfasis en la for</w:t>
            </w:r>
            <w:r w:rsidRPr="00053D1B">
              <w:rPr>
                <w:sz w:val="18"/>
                <w:szCs w:val="18"/>
                <w:lang w:val="es-ES_tradnl"/>
              </w:rPr>
              <w:t>mación discursiva, y la construcción entre pares en medio de la reflexión y del debate.</w:t>
            </w:r>
          </w:p>
          <w:p w14:paraId="4BFE290A" w14:textId="77777777" w:rsidR="00C426DF" w:rsidRPr="00053D1B" w:rsidRDefault="00C426DF" w:rsidP="00FA296E">
            <w:pPr>
              <w:pStyle w:val="Prrafodelista"/>
              <w:spacing w:after="0" w:line="240" w:lineRule="auto"/>
              <w:ind w:left="0"/>
              <w:rPr>
                <w:sz w:val="18"/>
                <w:szCs w:val="18"/>
                <w:lang w:val="es-ES_tradnl"/>
              </w:rPr>
            </w:pPr>
          </w:p>
          <w:p w14:paraId="70794A15" w14:textId="77777777" w:rsidR="00C426DF" w:rsidRPr="00053D1B" w:rsidRDefault="00C426DF" w:rsidP="00FA296E">
            <w:pPr>
              <w:pStyle w:val="Prrafodelista"/>
              <w:spacing w:after="0" w:line="240" w:lineRule="auto"/>
              <w:ind w:left="0"/>
              <w:rPr>
                <w:sz w:val="18"/>
                <w:szCs w:val="18"/>
                <w:lang w:val="es-ES_tradnl"/>
              </w:rPr>
            </w:pPr>
            <w:r w:rsidRPr="00053D1B">
              <w:rPr>
                <w:sz w:val="18"/>
                <w:szCs w:val="18"/>
                <w:lang w:val="es-ES_tradnl"/>
              </w:rPr>
              <w:t>En el año 2009 con el fortalecimiento del equipo de profesores de tiempo completo mediante la vinculación de Alfredo Gutiérrez Borrero, Jorge Emilio Franco Rosales,  Leonardo Vásquez Miranda, Edgar Patiño Barreto y Abel Eduardo Rodríguez Soto.</w:t>
            </w:r>
          </w:p>
          <w:p w14:paraId="781C0595" w14:textId="77777777" w:rsidR="00C426DF" w:rsidRPr="00053D1B" w:rsidRDefault="00C426DF" w:rsidP="00FA296E">
            <w:pPr>
              <w:pStyle w:val="Prrafodelista"/>
              <w:spacing w:after="0" w:line="240" w:lineRule="auto"/>
              <w:ind w:left="0"/>
              <w:rPr>
                <w:sz w:val="18"/>
                <w:szCs w:val="18"/>
                <w:lang w:val="es-ES_tradnl"/>
              </w:rPr>
            </w:pPr>
          </w:p>
          <w:p w14:paraId="660F0C01" w14:textId="77777777" w:rsidR="00C426DF" w:rsidRPr="00053D1B" w:rsidRDefault="00C426DF" w:rsidP="00FA296E">
            <w:pPr>
              <w:pStyle w:val="Prrafodelista"/>
              <w:spacing w:after="0" w:line="240" w:lineRule="auto"/>
              <w:ind w:left="0"/>
              <w:rPr>
                <w:sz w:val="18"/>
                <w:szCs w:val="18"/>
                <w:lang w:val="es-ES_tradnl"/>
              </w:rPr>
            </w:pPr>
            <w:r w:rsidRPr="00053D1B">
              <w:rPr>
                <w:sz w:val="18"/>
                <w:szCs w:val="18"/>
                <w:lang w:val="es-ES_tradnl"/>
              </w:rPr>
              <w:t xml:space="preserve">Adicionalmente comenzaron a proyectarse dos números de la publicación denominada </w:t>
            </w:r>
            <w:r w:rsidRPr="00053D1B">
              <w:rPr>
                <w:i/>
                <w:iCs/>
                <w:sz w:val="18"/>
                <w:szCs w:val="18"/>
                <w:lang w:val="es-ES_tradnl"/>
              </w:rPr>
              <w:t>Cuadernos Temáticos</w:t>
            </w:r>
            <w:r w:rsidRPr="00053D1B">
              <w:rPr>
                <w:sz w:val="18"/>
                <w:szCs w:val="18"/>
                <w:lang w:val="es-ES_tradnl"/>
              </w:rPr>
              <w:t xml:space="preserve"> del Programa de Diseño Industrial, bajo la dirección del profesor Édgar Patiño Barreto, </w:t>
            </w:r>
          </w:p>
          <w:p w14:paraId="6A4C6B56" w14:textId="77777777" w:rsidR="00C426DF" w:rsidRPr="00053D1B" w:rsidRDefault="00C426DF" w:rsidP="00FA296E">
            <w:pPr>
              <w:spacing w:after="0" w:line="240" w:lineRule="auto"/>
              <w:rPr>
                <w:sz w:val="18"/>
                <w:szCs w:val="18"/>
              </w:rPr>
            </w:pPr>
          </w:p>
          <w:p w14:paraId="10BEAE71" w14:textId="77777777" w:rsidR="00C426DF" w:rsidRPr="00053D1B" w:rsidRDefault="00C426DF" w:rsidP="00FA296E">
            <w:pPr>
              <w:spacing w:after="0" w:line="240" w:lineRule="auto"/>
              <w:rPr>
                <w:rFonts w:cs="Cambria"/>
                <w:b/>
                <w:bCs/>
                <w:sz w:val="18"/>
                <w:szCs w:val="18"/>
              </w:rPr>
            </w:pPr>
          </w:p>
        </w:tc>
        <w:tc>
          <w:tcPr>
            <w:tcW w:w="4914" w:type="dxa"/>
          </w:tcPr>
          <w:p w14:paraId="365E9458" w14:textId="77777777" w:rsidR="00353775" w:rsidRPr="00353775" w:rsidRDefault="00353775" w:rsidP="003B4883">
            <w:pPr>
              <w:spacing w:after="0" w:line="240" w:lineRule="auto"/>
              <w:jc w:val="both"/>
              <w:rPr>
                <w:rFonts w:eastAsiaTheme="minorEastAsia" w:cs="Verdana"/>
                <w:color w:val="365F91" w:themeColor="accent1" w:themeShade="BF"/>
                <w:sz w:val="18"/>
                <w:szCs w:val="18"/>
                <w:lang w:val="es-ES" w:eastAsia="es-ES"/>
              </w:rPr>
            </w:pPr>
            <w:r w:rsidRPr="00353775">
              <w:rPr>
                <w:rFonts w:eastAsiaTheme="minorEastAsia" w:cs="Verdana"/>
                <w:bCs/>
                <w:color w:val="365F91" w:themeColor="accent1" w:themeShade="BF"/>
                <w:sz w:val="18"/>
                <w:szCs w:val="18"/>
                <w:lang w:val="es-ES" w:eastAsia="es-ES"/>
              </w:rPr>
              <w:t>León de Oro a Mejor Ciudad 2006</w:t>
            </w:r>
            <w:r w:rsidRPr="00353775">
              <w:rPr>
                <w:rFonts w:eastAsiaTheme="minorEastAsia" w:cs="Verdana"/>
                <w:color w:val="365F91" w:themeColor="accent1" w:themeShade="BF"/>
                <w:sz w:val="18"/>
                <w:szCs w:val="18"/>
                <w:lang w:val="es-ES" w:eastAsia="es-ES"/>
              </w:rPr>
              <w:t> </w:t>
            </w:r>
          </w:p>
          <w:p w14:paraId="3094E208" w14:textId="74F69F49" w:rsidR="00C426DF" w:rsidRPr="00AA3B1E" w:rsidRDefault="00353775" w:rsidP="003B4883">
            <w:pPr>
              <w:spacing w:after="0" w:line="240" w:lineRule="auto"/>
              <w:jc w:val="both"/>
              <w:rPr>
                <w:rFonts w:cs="Cambria"/>
                <w:sz w:val="18"/>
                <w:szCs w:val="18"/>
              </w:rPr>
            </w:pPr>
            <w:r w:rsidRPr="00AA3B1E">
              <w:rPr>
                <w:rFonts w:eastAsiaTheme="minorEastAsia" w:cs="Verdana"/>
                <w:sz w:val="18"/>
                <w:szCs w:val="18"/>
                <w:lang w:val="es-ES" w:eastAsia="es-ES"/>
              </w:rPr>
              <w:t>Bogotá recibió este galardón durante la décima edición de la Bienal de Venecia, por sus novedosas soluciones de movilidad, inclusión social y espacio público.</w:t>
            </w:r>
            <w:r w:rsidR="00AA3B1E" w:rsidRPr="00AA3B1E">
              <w:rPr>
                <w:rFonts w:eastAsiaTheme="minorEastAsia" w:cs="Arial"/>
                <w:sz w:val="18"/>
                <w:szCs w:val="18"/>
                <w:lang w:val="es-ES" w:eastAsia="es-ES"/>
              </w:rPr>
              <w:t xml:space="preserve"> El León de Oro es un reconocimiento a los esfuerzos realizados para mejorar la calidad de vida de los habitantes de la capital de Colombia. La ciudad compitió contra otras 15, de cuatro continentes.</w:t>
            </w:r>
          </w:p>
        </w:tc>
        <w:tc>
          <w:tcPr>
            <w:tcW w:w="1931" w:type="dxa"/>
            <w:vAlign w:val="center"/>
          </w:tcPr>
          <w:p w14:paraId="0756BA16" w14:textId="44EF0450" w:rsidR="00C426DF" w:rsidRPr="00FA296E" w:rsidRDefault="003B0499" w:rsidP="00307C91">
            <w:pPr>
              <w:spacing w:after="0" w:line="240" w:lineRule="auto"/>
              <w:jc w:val="center"/>
              <w:rPr>
                <w:rFonts w:cs="Cambria"/>
                <w:b/>
                <w:sz w:val="18"/>
                <w:szCs w:val="18"/>
              </w:rPr>
            </w:pPr>
            <w:r w:rsidRPr="00FA296E">
              <w:rPr>
                <w:rFonts w:eastAsiaTheme="minorEastAsia" w:cs="Arial"/>
                <w:b/>
                <w:sz w:val="18"/>
                <w:szCs w:val="18"/>
                <w:lang w:val="es-ES" w:eastAsia="es-ES"/>
              </w:rPr>
              <w:t>PLANEACIÓN DISTRITAL</w:t>
            </w:r>
          </w:p>
        </w:tc>
      </w:tr>
      <w:tr w:rsidR="00353775" w:rsidRPr="00053D1B" w14:paraId="4BD99728" w14:textId="77777777" w:rsidTr="00307C91">
        <w:trPr>
          <w:trHeight w:val="1551"/>
        </w:trPr>
        <w:tc>
          <w:tcPr>
            <w:tcW w:w="3047" w:type="dxa"/>
            <w:vMerge/>
            <w:vAlign w:val="center"/>
          </w:tcPr>
          <w:p w14:paraId="0B3A9207" w14:textId="77777777" w:rsidR="00353775" w:rsidRPr="0043147D" w:rsidRDefault="00353775" w:rsidP="00FA296E">
            <w:pPr>
              <w:pStyle w:val="Prrafodelista"/>
              <w:spacing w:after="0" w:line="240" w:lineRule="auto"/>
              <w:ind w:left="0"/>
              <w:rPr>
                <w:sz w:val="18"/>
                <w:szCs w:val="18"/>
                <w:lang w:val="es-ES_tradnl"/>
              </w:rPr>
            </w:pPr>
          </w:p>
        </w:tc>
        <w:tc>
          <w:tcPr>
            <w:tcW w:w="4914" w:type="dxa"/>
          </w:tcPr>
          <w:p w14:paraId="5B650584" w14:textId="77777777" w:rsidR="00353775" w:rsidRPr="003B4883" w:rsidRDefault="00353775" w:rsidP="003B4883">
            <w:pPr>
              <w:spacing w:after="0" w:line="240" w:lineRule="auto"/>
              <w:jc w:val="both"/>
              <w:rPr>
                <w:rFonts w:cs="Cambria"/>
                <w:color w:val="20508A"/>
                <w:sz w:val="18"/>
                <w:szCs w:val="18"/>
              </w:rPr>
            </w:pPr>
            <w:r w:rsidRPr="003B4883">
              <w:rPr>
                <w:rFonts w:cs="Cambria"/>
                <w:color w:val="20508A"/>
                <w:sz w:val="18"/>
                <w:szCs w:val="18"/>
              </w:rPr>
              <w:t>Falsos positivos.</w:t>
            </w:r>
          </w:p>
          <w:p w14:paraId="6100C658" w14:textId="4D916D9F" w:rsidR="00353775" w:rsidRPr="00053D1B" w:rsidRDefault="00353775" w:rsidP="003B4883">
            <w:pPr>
              <w:spacing w:after="0" w:line="240" w:lineRule="auto"/>
              <w:jc w:val="both"/>
              <w:rPr>
                <w:rFonts w:cs="Cambria"/>
                <w:color w:val="20508A"/>
                <w:sz w:val="18"/>
                <w:szCs w:val="18"/>
              </w:rPr>
            </w:pPr>
            <w:r w:rsidRPr="003B4883">
              <w:rPr>
                <w:rFonts w:cs="Cambria"/>
                <w:sz w:val="18"/>
                <w:szCs w:val="18"/>
              </w:rPr>
              <w:t>En 2008 estalló uno de los mayores escándalos de su gobierno, el de los denominados falsos positivos, o ejecuciones extrajudiciales. Alarmantes cifras muestran más de 3500 víctimas de tales crímenes, catalogados como de lesa humanidad, incluso anteriores al gobierno de Uribe, y han encendido las alarmas en organismos internacionales y de derechos humanos</w:t>
            </w:r>
          </w:p>
        </w:tc>
        <w:tc>
          <w:tcPr>
            <w:tcW w:w="1931" w:type="dxa"/>
            <w:vAlign w:val="center"/>
          </w:tcPr>
          <w:p w14:paraId="75C619D2" w14:textId="71134883" w:rsidR="00353775" w:rsidRPr="00FA296E" w:rsidRDefault="003B0499" w:rsidP="00307C91">
            <w:pPr>
              <w:spacing w:after="0" w:line="240" w:lineRule="auto"/>
              <w:jc w:val="center"/>
              <w:rPr>
                <w:rFonts w:cs="Cambria"/>
                <w:b/>
                <w:sz w:val="18"/>
                <w:szCs w:val="18"/>
              </w:rPr>
            </w:pPr>
            <w:r w:rsidRPr="00FA296E">
              <w:rPr>
                <w:rFonts w:cs="Cambria"/>
                <w:b/>
                <w:sz w:val="18"/>
                <w:szCs w:val="18"/>
              </w:rPr>
              <w:t>MONUMENTO A LOS HÉROES</w:t>
            </w:r>
          </w:p>
        </w:tc>
      </w:tr>
      <w:tr w:rsidR="00F17961" w:rsidRPr="00053D1B" w14:paraId="38E4512B" w14:textId="77777777" w:rsidTr="00307C91">
        <w:trPr>
          <w:trHeight w:hRule="exact" w:val="764"/>
        </w:trPr>
        <w:tc>
          <w:tcPr>
            <w:tcW w:w="3047" w:type="dxa"/>
            <w:vMerge/>
            <w:vAlign w:val="center"/>
          </w:tcPr>
          <w:p w14:paraId="1F013449" w14:textId="77777777" w:rsidR="00C426DF" w:rsidRPr="0043147D" w:rsidRDefault="00C426DF" w:rsidP="00FA296E">
            <w:pPr>
              <w:pStyle w:val="Prrafodelista"/>
              <w:spacing w:after="0" w:line="240" w:lineRule="auto"/>
              <w:ind w:left="0"/>
              <w:rPr>
                <w:sz w:val="18"/>
                <w:szCs w:val="18"/>
                <w:lang w:val="es-ES_tradnl"/>
              </w:rPr>
            </w:pPr>
          </w:p>
        </w:tc>
        <w:tc>
          <w:tcPr>
            <w:tcW w:w="4914" w:type="dxa"/>
          </w:tcPr>
          <w:p w14:paraId="4EBDC540" w14:textId="791945F5" w:rsidR="00353775" w:rsidRPr="00D47A52" w:rsidRDefault="00353775" w:rsidP="003B4883">
            <w:pPr>
              <w:spacing w:after="0" w:line="240" w:lineRule="auto"/>
              <w:jc w:val="both"/>
              <w:rPr>
                <w:rFonts w:cs="Cambria"/>
                <w:color w:val="365F91"/>
                <w:sz w:val="18"/>
                <w:szCs w:val="18"/>
              </w:rPr>
            </w:pPr>
            <w:r w:rsidRPr="00D47A52">
              <w:rPr>
                <w:rFonts w:cs="Cambria"/>
                <w:color w:val="365F91"/>
                <w:sz w:val="18"/>
                <w:szCs w:val="18"/>
              </w:rPr>
              <w:t>Bogotá, capital mundial del Libro (2007)</w:t>
            </w:r>
          </w:p>
          <w:p w14:paraId="31C6C300" w14:textId="246AB86E" w:rsidR="00353775" w:rsidRPr="00D47A52" w:rsidRDefault="00353775" w:rsidP="003B4883">
            <w:pPr>
              <w:spacing w:after="0" w:line="240" w:lineRule="auto"/>
              <w:jc w:val="both"/>
              <w:rPr>
                <w:rFonts w:cs="Cambria"/>
                <w:sz w:val="18"/>
                <w:szCs w:val="18"/>
              </w:rPr>
            </w:pPr>
            <w:r w:rsidRPr="00D47A52">
              <w:rPr>
                <w:rFonts w:eastAsiaTheme="minorEastAsia" w:cs="Verdana"/>
                <w:sz w:val="18"/>
                <w:szCs w:val="18"/>
                <w:lang w:val="es-ES" w:eastAsia="es-ES"/>
              </w:rPr>
              <w:t>Reconocimiento otorgado por la UNESCO a Bogotá por los múltiples programas orientados a fomentar la cultura del libro</w:t>
            </w:r>
          </w:p>
          <w:p w14:paraId="55F31F89" w14:textId="5255AAB4" w:rsidR="00C426DF" w:rsidRPr="003B4883" w:rsidRDefault="00353775" w:rsidP="003B4883">
            <w:pPr>
              <w:spacing w:after="0" w:line="240" w:lineRule="auto"/>
              <w:jc w:val="both"/>
              <w:rPr>
                <w:rFonts w:cs="Cambria"/>
                <w:color w:val="365F91"/>
                <w:sz w:val="18"/>
                <w:szCs w:val="18"/>
                <w:highlight w:val="green"/>
              </w:rPr>
            </w:pPr>
            <w:r w:rsidRPr="003B4883">
              <w:rPr>
                <w:rFonts w:cs="Cambria"/>
                <w:color w:val="365F91"/>
                <w:sz w:val="18"/>
                <w:szCs w:val="18"/>
                <w:highlight w:val="green"/>
              </w:rPr>
              <w:t xml:space="preserve"> </w:t>
            </w:r>
          </w:p>
          <w:p w14:paraId="0C3FA778" w14:textId="3B72CAFD" w:rsidR="00C426DF" w:rsidRPr="003B4883" w:rsidRDefault="00F17961" w:rsidP="003B4883">
            <w:pPr>
              <w:widowControl w:val="0"/>
              <w:autoSpaceDE w:val="0"/>
              <w:autoSpaceDN w:val="0"/>
              <w:adjustRightInd w:val="0"/>
              <w:spacing w:after="0" w:line="240" w:lineRule="auto"/>
              <w:rPr>
                <w:rFonts w:cs="Cambria"/>
                <w:color w:val="20508A"/>
                <w:sz w:val="18"/>
                <w:szCs w:val="18"/>
                <w:highlight w:val="green"/>
              </w:rPr>
            </w:pPr>
            <w:r w:rsidRPr="003B4883">
              <w:rPr>
                <w:rFonts w:cs="Cambria"/>
                <w:color w:val="20508A"/>
                <w:sz w:val="18"/>
                <w:szCs w:val="18"/>
                <w:highlight w:val="green"/>
              </w:rPr>
              <w:t xml:space="preserve"> </w:t>
            </w:r>
          </w:p>
        </w:tc>
        <w:tc>
          <w:tcPr>
            <w:tcW w:w="1931" w:type="dxa"/>
            <w:vAlign w:val="center"/>
          </w:tcPr>
          <w:p w14:paraId="6BDB6973" w14:textId="77777777" w:rsidR="00C426DF" w:rsidRPr="00FA296E" w:rsidRDefault="00C426DF" w:rsidP="00307C91">
            <w:pPr>
              <w:spacing w:after="0" w:line="240" w:lineRule="auto"/>
              <w:jc w:val="center"/>
              <w:rPr>
                <w:rFonts w:cs="Cambria"/>
                <w:b/>
                <w:sz w:val="18"/>
                <w:szCs w:val="18"/>
              </w:rPr>
            </w:pPr>
          </w:p>
          <w:p w14:paraId="5B696433" w14:textId="32BAAD91" w:rsidR="00C426DF" w:rsidRPr="00FA296E" w:rsidRDefault="003B4883" w:rsidP="00307C91">
            <w:pPr>
              <w:spacing w:after="0" w:line="240" w:lineRule="auto"/>
              <w:jc w:val="center"/>
              <w:rPr>
                <w:rFonts w:cs="Cambria"/>
                <w:b/>
                <w:sz w:val="18"/>
                <w:szCs w:val="18"/>
              </w:rPr>
            </w:pPr>
            <w:r w:rsidRPr="00FA296E">
              <w:rPr>
                <w:rFonts w:cs="Cambria"/>
                <w:b/>
                <w:sz w:val="18"/>
                <w:szCs w:val="18"/>
              </w:rPr>
              <w:t>CORFERIAS</w:t>
            </w:r>
          </w:p>
          <w:p w14:paraId="01085CFF" w14:textId="4FEC8037" w:rsidR="00C426DF" w:rsidRPr="00FA296E" w:rsidRDefault="00C426DF" w:rsidP="00307C91">
            <w:pPr>
              <w:spacing w:after="0" w:line="240" w:lineRule="auto"/>
              <w:jc w:val="center"/>
              <w:rPr>
                <w:rFonts w:cs="Cambria"/>
                <w:b/>
                <w:sz w:val="18"/>
                <w:szCs w:val="18"/>
              </w:rPr>
            </w:pPr>
          </w:p>
        </w:tc>
      </w:tr>
      <w:tr w:rsidR="00A40078" w:rsidRPr="00053D1B" w14:paraId="2B135C65" w14:textId="77777777" w:rsidTr="00307C91">
        <w:trPr>
          <w:trHeight w:val="2243"/>
        </w:trPr>
        <w:tc>
          <w:tcPr>
            <w:tcW w:w="3047" w:type="dxa"/>
            <w:vMerge/>
            <w:vAlign w:val="center"/>
          </w:tcPr>
          <w:p w14:paraId="073B7D6F" w14:textId="77777777" w:rsidR="00A40078" w:rsidRPr="0043147D" w:rsidRDefault="00A40078" w:rsidP="00FA296E">
            <w:pPr>
              <w:pStyle w:val="Prrafodelista"/>
              <w:spacing w:after="0" w:line="240" w:lineRule="auto"/>
              <w:ind w:left="0"/>
              <w:rPr>
                <w:sz w:val="18"/>
                <w:szCs w:val="18"/>
                <w:lang w:val="es-ES_tradnl"/>
              </w:rPr>
            </w:pPr>
          </w:p>
        </w:tc>
        <w:tc>
          <w:tcPr>
            <w:tcW w:w="4914" w:type="dxa"/>
          </w:tcPr>
          <w:p w14:paraId="056D84FE" w14:textId="54636C42" w:rsidR="003B4883" w:rsidRPr="00307C91" w:rsidRDefault="00022D3E" w:rsidP="003B4883">
            <w:pPr>
              <w:spacing w:after="0" w:line="240" w:lineRule="auto"/>
              <w:jc w:val="both"/>
              <w:rPr>
                <w:rFonts w:cs="Cambria"/>
                <w:color w:val="365F91"/>
                <w:sz w:val="18"/>
                <w:szCs w:val="18"/>
              </w:rPr>
            </w:pPr>
            <w:hyperlink r:id="rId10" w:history="1">
              <w:dir w:val="ltr">
                <w:r w:rsidR="00A40078" w:rsidRPr="00307C91">
                  <w:t>‬</w:t>
                </w:r>
                <w:r w:rsidR="00192F3E" w:rsidRPr="00307C91">
                  <w:t>‬</w:t>
                </w:r>
                <w:r w:rsidRPr="00307C91">
                  <w:t>‬</w:t>
                </w:r>
              </w:dir>
            </w:hyperlink>
            <w:r w:rsidR="003B4883" w:rsidRPr="00307C91">
              <w:rPr>
                <w:rFonts w:cs="Cambria"/>
                <w:color w:val="365F91"/>
                <w:sz w:val="18"/>
                <w:szCs w:val="18"/>
              </w:rPr>
              <w:t>Relaciones con Ecuador. (2008)</w:t>
            </w:r>
          </w:p>
          <w:p w14:paraId="1047BF1A" w14:textId="5593AD09" w:rsidR="00A40078" w:rsidRPr="00307C91" w:rsidRDefault="003B4883" w:rsidP="003B4883">
            <w:pPr>
              <w:spacing w:after="0" w:line="240" w:lineRule="auto"/>
              <w:jc w:val="both"/>
              <w:rPr>
                <w:rFonts w:cs="Cambria"/>
                <w:sz w:val="18"/>
                <w:szCs w:val="18"/>
              </w:rPr>
            </w:pPr>
            <w:r w:rsidRPr="00307C91">
              <w:rPr>
                <w:rFonts w:cs="Cambria"/>
                <w:sz w:val="18"/>
                <w:szCs w:val="18"/>
              </w:rPr>
              <w:t>En 2008, las relaciones con el presidente del Ecuador, Rafael Correa, se deterioraron por cuenta de la Operación Fénix, incursión de las Fuerzas Militares de Colombia dentro de territorio ecuatoriano, en el que fue dado de baja el cabecilla del grupo terrorista FARC alias "Raúl Reyes" y se encontraron lazos de dicha organización con miembros de varios gobiernos internacionales en los computadores de Raúl Reyes.</w:t>
            </w:r>
          </w:p>
        </w:tc>
        <w:tc>
          <w:tcPr>
            <w:tcW w:w="1931" w:type="dxa"/>
            <w:vAlign w:val="center"/>
          </w:tcPr>
          <w:p w14:paraId="7CB775BA" w14:textId="074EC3EB" w:rsidR="003B4883" w:rsidRPr="00FA296E" w:rsidRDefault="00307C91" w:rsidP="00307C91">
            <w:pPr>
              <w:spacing w:after="0" w:line="240" w:lineRule="auto"/>
              <w:jc w:val="center"/>
              <w:rPr>
                <w:rFonts w:cs="Cambria"/>
                <w:b/>
                <w:sz w:val="18"/>
                <w:szCs w:val="18"/>
              </w:rPr>
            </w:pPr>
            <w:r>
              <w:rPr>
                <w:rFonts w:cs="Cambria"/>
                <w:b/>
                <w:sz w:val="18"/>
                <w:szCs w:val="18"/>
              </w:rPr>
              <w:t>EMBAJADA DE ECUADOR</w:t>
            </w:r>
          </w:p>
          <w:p w14:paraId="2B7B0FA1" w14:textId="77777777" w:rsidR="00A40078" w:rsidRPr="00FA296E" w:rsidRDefault="00A40078" w:rsidP="00307C91">
            <w:pPr>
              <w:spacing w:after="0" w:line="240" w:lineRule="auto"/>
              <w:jc w:val="center"/>
              <w:rPr>
                <w:rFonts w:cs="Cambria"/>
                <w:b/>
                <w:sz w:val="18"/>
                <w:szCs w:val="18"/>
              </w:rPr>
            </w:pPr>
          </w:p>
        </w:tc>
      </w:tr>
      <w:tr w:rsidR="00F17961" w:rsidRPr="00053D1B" w14:paraId="174FE949" w14:textId="77777777" w:rsidTr="00307C91">
        <w:trPr>
          <w:trHeight w:val="1703"/>
        </w:trPr>
        <w:tc>
          <w:tcPr>
            <w:tcW w:w="3047" w:type="dxa"/>
            <w:vMerge/>
            <w:vAlign w:val="center"/>
          </w:tcPr>
          <w:p w14:paraId="03E70EA6" w14:textId="77777777" w:rsidR="00C426DF" w:rsidRPr="0043147D" w:rsidRDefault="00C426DF" w:rsidP="00FA296E">
            <w:pPr>
              <w:pStyle w:val="Prrafodelista"/>
              <w:spacing w:after="0" w:line="240" w:lineRule="auto"/>
              <w:ind w:left="0"/>
              <w:rPr>
                <w:sz w:val="18"/>
                <w:szCs w:val="18"/>
                <w:lang w:val="es-ES_tradnl"/>
              </w:rPr>
            </w:pPr>
          </w:p>
        </w:tc>
        <w:tc>
          <w:tcPr>
            <w:tcW w:w="4914" w:type="dxa"/>
          </w:tcPr>
          <w:p w14:paraId="41D05D7F" w14:textId="77777777" w:rsidR="00A40078" w:rsidRPr="00307C91" w:rsidRDefault="00A40078" w:rsidP="003B4883">
            <w:pPr>
              <w:spacing w:after="0" w:line="240" w:lineRule="auto"/>
              <w:jc w:val="both"/>
              <w:rPr>
                <w:rFonts w:cs="Cambria"/>
                <w:color w:val="365F91"/>
                <w:sz w:val="18"/>
                <w:szCs w:val="18"/>
              </w:rPr>
            </w:pPr>
            <w:r w:rsidRPr="00307C91">
              <w:rPr>
                <w:rFonts w:cs="Cambria"/>
                <w:color w:val="365F91"/>
                <w:sz w:val="18"/>
                <w:szCs w:val="18"/>
              </w:rPr>
              <w:t>Salamandra:  Carro ecológico hecho en Colombia (2009)</w:t>
            </w:r>
          </w:p>
          <w:p w14:paraId="719FA2F5" w14:textId="77777777" w:rsidR="00A40078" w:rsidRPr="00307C91" w:rsidRDefault="00A40078" w:rsidP="003B4883">
            <w:pPr>
              <w:spacing w:after="0" w:line="240" w:lineRule="auto"/>
              <w:jc w:val="both"/>
              <w:rPr>
                <w:rFonts w:cs="Cambria"/>
                <w:color w:val="365F91"/>
                <w:sz w:val="18"/>
                <w:szCs w:val="18"/>
              </w:rPr>
            </w:pPr>
            <w:r w:rsidRPr="00307C91">
              <w:rPr>
                <w:rFonts w:eastAsiaTheme="minorEastAsia" w:cs="Arial"/>
                <w:sz w:val="18"/>
                <w:szCs w:val="18"/>
                <w:lang w:val="es-ES" w:eastAsia="es-ES"/>
              </w:rPr>
              <w:t xml:space="preserve">Con tres asientos, tres llantas, y un inexplicable </w:t>
            </w:r>
            <w:proofErr w:type="spellStart"/>
            <w:r w:rsidRPr="00307C91">
              <w:rPr>
                <w:rFonts w:eastAsiaTheme="minorEastAsia" w:cs="Arial"/>
                <w:sz w:val="18"/>
                <w:szCs w:val="18"/>
                <w:lang w:val="es-ES" w:eastAsia="es-ES"/>
              </w:rPr>
              <w:t>exosto</w:t>
            </w:r>
            <w:proofErr w:type="spellEnd"/>
            <w:r w:rsidRPr="00307C91">
              <w:rPr>
                <w:rFonts w:eastAsiaTheme="minorEastAsia" w:cs="Arial"/>
                <w:sz w:val="18"/>
                <w:szCs w:val="18"/>
                <w:lang w:val="es-ES" w:eastAsia="es-ES"/>
              </w:rPr>
              <w:t xml:space="preserve">, el Salamandra es un vehículo eléctrico que funciona sin usar combustibles fósiles, y que fue planeado y construido a cinco minutos por carretera de Bucaramanga, en la fábrica de la multinacional automotriz </w:t>
            </w:r>
          </w:p>
          <w:p w14:paraId="5229B060" w14:textId="551799A0" w:rsidR="00C426DF" w:rsidRPr="00307C91" w:rsidRDefault="00C426DF" w:rsidP="003B4883">
            <w:pPr>
              <w:spacing w:after="0" w:line="240" w:lineRule="auto"/>
              <w:jc w:val="both"/>
              <w:rPr>
                <w:rFonts w:cs="Cambria"/>
                <w:color w:val="365F91"/>
                <w:sz w:val="18"/>
                <w:szCs w:val="18"/>
              </w:rPr>
            </w:pPr>
          </w:p>
        </w:tc>
        <w:tc>
          <w:tcPr>
            <w:tcW w:w="1931" w:type="dxa"/>
            <w:vAlign w:val="center"/>
          </w:tcPr>
          <w:p w14:paraId="5BB37A79" w14:textId="77777777" w:rsidR="00C426DF" w:rsidRPr="00FA296E" w:rsidRDefault="00C426DF" w:rsidP="00307C91">
            <w:pPr>
              <w:spacing w:after="0" w:line="240" w:lineRule="auto"/>
              <w:jc w:val="center"/>
              <w:rPr>
                <w:rFonts w:cs="Cambria"/>
                <w:b/>
                <w:sz w:val="18"/>
                <w:szCs w:val="18"/>
              </w:rPr>
            </w:pPr>
          </w:p>
          <w:p w14:paraId="0F6E4F00" w14:textId="77777777" w:rsidR="00C426DF" w:rsidRPr="00FA296E" w:rsidRDefault="00C426DF" w:rsidP="00307C91">
            <w:pPr>
              <w:spacing w:after="0" w:line="240" w:lineRule="auto"/>
              <w:jc w:val="center"/>
              <w:rPr>
                <w:rFonts w:cs="Cambria"/>
                <w:b/>
                <w:sz w:val="18"/>
                <w:szCs w:val="18"/>
              </w:rPr>
            </w:pPr>
          </w:p>
          <w:p w14:paraId="4E79DC4C" w14:textId="77777777" w:rsidR="00C426DF" w:rsidRPr="00FA296E" w:rsidRDefault="00C426DF" w:rsidP="00307C91">
            <w:pPr>
              <w:spacing w:after="0" w:line="240" w:lineRule="auto"/>
              <w:jc w:val="center"/>
              <w:rPr>
                <w:rFonts w:cs="Cambria"/>
                <w:b/>
                <w:sz w:val="18"/>
                <w:szCs w:val="18"/>
              </w:rPr>
            </w:pPr>
          </w:p>
          <w:p w14:paraId="5D12478D" w14:textId="77777777" w:rsidR="00C426DF" w:rsidRPr="00FA296E" w:rsidRDefault="00C426DF" w:rsidP="00307C91">
            <w:pPr>
              <w:spacing w:after="0" w:line="240" w:lineRule="auto"/>
              <w:jc w:val="center"/>
              <w:rPr>
                <w:rFonts w:cs="Cambria"/>
                <w:b/>
                <w:sz w:val="18"/>
                <w:szCs w:val="18"/>
              </w:rPr>
            </w:pPr>
          </w:p>
          <w:p w14:paraId="246023F3" w14:textId="26650928" w:rsidR="00C426DF" w:rsidRPr="00FA296E" w:rsidRDefault="00C426DF" w:rsidP="00307C91">
            <w:pPr>
              <w:spacing w:after="0" w:line="240" w:lineRule="auto"/>
              <w:jc w:val="center"/>
              <w:rPr>
                <w:rFonts w:cs="Cambria"/>
                <w:b/>
                <w:sz w:val="18"/>
                <w:szCs w:val="18"/>
              </w:rPr>
            </w:pPr>
          </w:p>
        </w:tc>
      </w:tr>
      <w:tr w:rsidR="00F17961" w:rsidRPr="00053D1B" w14:paraId="6B655E8F" w14:textId="77777777" w:rsidTr="00307C91">
        <w:trPr>
          <w:trHeight w:hRule="exact" w:val="1899"/>
        </w:trPr>
        <w:tc>
          <w:tcPr>
            <w:tcW w:w="3047" w:type="dxa"/>
            <w:vMerge/>
            <w:vAlign w:val="center"/>
          </w:tcPr>
          <w:p w14:paraId="573132D2" w14:textId="77777777" w:rsidR="00C426DF" w:rsidRPr="0043147D" w:rsidRDefault="00C426DF" w:rsidP="00FA296E">
            <w:pPr>
              <w:pStyle w:val="Prrafodelista"/>
              <w:spacing w:after="0" w:line="240" w:lineRule="auto"/>
              <w:ind w:left="0"/>
              <w:rPr>
                <w:sz w:val="18"/>
                <w:szCs w:val="18"/>
                <w:lang w:val="es-ES_tradnl"/>
              </w:rPr>
            </w:pPr>
          </w:p>
        </w:tc>
        <w:tc>
          <w:tcPr>
            <w:tcW w:w="4914" w:type="dxa"/>
          </w:tcPr>
          <w:p w14:paraId="270A0F22" w14:textId="77777777" w:rsidR="00C426DF" w:rsidRPr="00053D1B" w:rsidRDefault="00C426DF" w:rsidP="003B4883">
            <w:pPr>
              <w:spacing w:after="0" w:line="240" w:lineRule="auto"/>
              <w:jc w:val="both"/>
              <w:rPr>
                <w:rFonts w:cs="Cambria"/>
                <w:color w:val="365F91"/>
                <w:sz w:val="18"/>
                <w:szCs w:val="18"/>
              </w:rPr>
            </w:pPr>
            <w:proofErr w:type="spellStart"/>
            <w:r w:rsidRPr="00053D1B">
              <w:rPr>
                <w:rFonts w:cs="Cambria"/>
                <w:color w:val="365F91"/>
                <w:sz w:val="18"/>
                <w:szCs w:val="18"/>
              </w:rPr>
              <w:t>Yidispolitica</w:t>
            </w:r>
            <w:proofErr w:type="spellEnd"/>
            <w:r w:rsidRPr="00053D1B">
              <w:rPr>
                <w:rFonts w:cs="Cambria"/>
                <w:color w:val="365F91"/>
                <w:sz w:val="18"/>
                <w:szCs w:val="18"/>
              </w:rPr>
              <w:t>.</w:t>
            </w:r>
          </w:p>
          <w:p w14:paraId="47F347D2" w14:textId="77777777" w:rsidR="00C426DF" w:rsidRPr="003B4883" w:rsidRDefault="00C426DF" w:rsidP="003B4883">
            <w:pPr>
              <w:spacing w:after="0" w:line="240" w:lineRule="auto"/>
              <w:jc w:val="both"/>
              <w:rPr>
                <w:rFonts w:cs="Cambria"/>
                <w:sz w:val="18"/>
                <w:szCs w:val="18"/>
              </w:rPr>
            </w:pPr>
            <w:r w:rsidRPr="003B4883">
              <w:rPr>
                <w:rFonts w:cs="Cambria"/>
                <w:sz w:val="18"/>
                <w:szCs w:val="18"/>
              </w:rPr>
              <w:t xml:space="preserve">Las relaciones entre el poder ejecutivo y judicial durante el gobierno del presidente Uribe, y particularmente con la Corte Suprema de Justicia, han sido tensas, especialmente en su segundo mandato. Los dos poderes se han acusado mutuamente de conspiración en especial a raíz del escándalo de la Parapolítica y el escándalo de la </w:t>
            </w:r>
            <w:proofErr w:type="spellStart"/>
            <w:r w:rsidRPr="003B4883">
              <w:rPr>
                <w:rFonts w:cs="Cambria"/>
                <w:sz w:val="18"/>
                <w:szCs w:val="18"/>
              </w:rPr>
              <w:t>Yidispolítica</w:t>
            </w:r>
            <w:proofErr w:type="spellEnd"/>
            <w:r w:rsidRPr="003B4883">
              <w:rPr>
                <w:rFonts w:cs="Cambria"/>
                <w:sz w:val="18"/>
                <w:szCs w:val="18"/>
              </w:rPr>
              <w:t>. El caso fue finalmente puesto en conocimiento de la Corte Penal Internacional.</w:t>
            </w:r>
          </w:p>
          <w:p w14:paraId="15778ECA" w14:textId="77777777" w:rsidR="00C426DF" w:rsidRPr="00053D1B" w:rsidRDefault="00C426DF" w:rsidP="003B4883">
            <w:pPr>
              <w:spacing w:after="0" w:line="240" w:lineRule="auto"/>
              <w:jc w:val="both"/>
              <w:rPr>
                <w:rFonts w:cs="Cambria"/>
                <w:color w:val="365F91"/>
                <w:sz w:val="18"/>
                <w:szCs w:val="18"/>
              </w:rPr>
            </w:pPr>
          </w:p>
        </w:tc>
        <w:tc>
          <w:tcPr>
            <w:tcW w:w="1931" w:type="dxa"/>
            <w:vAlign w:val="center"/>
          </w:tcPr>
          <w:p w14:paraId="26AD8F76" w14:textId="20F0D5F0" w:rsidR="00C426DF" w:rsidRPr="00FA296E" w:rsidRDefault="003B4883" w:rsidP="00307C91">
            <w:pPr>
              <w:spacing w:after="0" w:line="240" w:lineRule="auto"/>
              <w:jc w:val="center"/>
              <w:rPr>
                <w:rFonts w:cs="Cambria"/>
                <w:b/>
                <w:sz w:val="18"/>
                <w:szCs w:val="18"/>
              </w:rPr>
            </w:pPr>
            <w:r w:rsidRPr="00FA296E">
              <w:rPr>
                <w:rFonts w:cs="Cambria"/>
                <w:b/>
                <w:sz w:val="18"/>
                <w:szCs w:val="18"/>
              </w:rPr>
              <w:t xml:space="preserve">SUPERINTENDENCIA DE </w:t>
            </w:r>
            <w:r w:rsidR="00307C91">
              <w:rPr>
                <w:rFonts w:cs="Cambria"/>
                <w:b/>
                <w:sz w:val="18"/>
                <w:szCs w:val="18"/>
              </w:rPr>
              <w:t>NOTARIADO Y REGISTRO</w:t>
            </w:r>
          </w:p>
        </w:tc>
      </w:tr>
      <w:tr w:rsidR="00F17961" w:rsidRPr="00053D1B" w14:paraId="36D4B346" w14:textId="77777777" w:rsidTr="00307C91">
        <w:trPr>
          <w:trHeight w:val="351"/>
        </w:trPr>
        <w:tc>
          <w:tcPr>
            <w:tcW w:w="3047" w:type="dxa"/>
            <w:vMerge/>
            <w:vAlign w:val="center"/>
          </w:tcPr>
          <w:p w14:paraId="13B82C0C" w14:textId="77777777" w:rsidR="00C426DF" w:rsidRPr="0043147D" w:rsidRDefault="00C426DF" w:rsidP="00FA296E">
            <w:pPr>
              <w:pStyle w:val="Prrafodelista"/>
              <w:spacing w:after="0" w:line="240" w:lineRule="auto"/>
              <w:ind w:left="0"/>
              <w:rPr>
                <w:sz w:val="18"/>
                <w:szCs w:val="18"/>
                <w:lang w:val="es-ES_tradnl"/>
              </w:rPr>
            </w:pPr>
          </w:p>
        </w:tc>
        <w:tc>
          <w:tcPr>
            <w:tcW w:w="4914" w:type="dxa"/>
          </w:tcPr>
          <w:p w14:paraId="71E83061" w14:textId="77777777" w:rsidR="00C426DF" w:rsidRPr="00053D1B" w:rsidRDefault="00C426DF" w:rsidP="003B4883">
            <w:pPr>
              <w:spacing w:after="0" w:line="240" w:lineRule="auto"/>
              <w:jc w:val="both"/>
              <w:rPr>
                <w:rFonts w:cs="Cambria"/>
                <w:color w:val="365F91"/>
                <w:sz w:val="18"/>
                <w:szCs w:val="18"/>
              </w:rPr>
            </w:pPr>
            <w:r w:rsidRPr="00053D1B">
              <w:rPr>
                <w:rFonts w:cs="Cambria"/>
                <w:color w:val="365F91"/>
                <w:sz w:val="18"/>
                <w:szCs w:val="18"/>
              </w:rPr>
              <w:t>Condecoraciones.</w:t>
            </w:r>
          </w:p>
          <w:p w14:paraId="1B7E7DA3" w14:textId="7394F89D" w:rsidR="00C426DF" w:rsidRPr="003B4883" w:rsidRDefault="00C426DF" w:rsidP="003B4883">
            <w:pPr>
              <w:spacing w:after="0" w:line="240" w:lineRule="auto"/>
              <w:jc w:val="both"/>
              <w:rPr>
                <w:rFonts w:cs="Cambria"/>
                <w:sz w:val="18"/>
                <w:szCs w:val="18"/>
              </w:rPr>
            </w:pPr>
            <w:r w:rsidRPr="003B4883">
              <w:rPr>
                <w:rFonts w:cs="Cambria"/>
                <w:sz w:val="18"/>
                <w:szCs w:val="18"/>
              </w:rPr>
              <w:t>Uribe fue condecorado por el presidente de Estados Unidos George W. Bush con la Medalla de la Libertad, el 13 de enero de 2009, por su "contribución especialmente meritoria a la seguridad y los intereses nacionales de los Estados Unidos"</w:t>
            </w:r>
          </w:p>
        </w:tc>
        <w:tc>
          <w:tcPr>
            <w:tcW w:w="1931" w:type="dxa"/>
            <w:vAlign w:val="center"/>
          </w:tcPr>
          <w:p w14:paraId="6B074B3E" w14:textId="77777777" w:rsidR="00C426DF" w:rsidRPr="00FA296E" w:rsidRDefault="00C426DF" w:rsidP="00307C91">
            <w:pPr>
              <w:spacing w:after="0" w:line="240" w:lineRule="auto"/>
              <w:jc w:val="center"/>
              <w:rPr>
                <w:rFonts w:cs="Cambria"/>
                <w:b/>
                <w:sz w:val="18"/>
                <w:szCs w:val="18"/>
              </w:rPr>
            </w:pPr>
          </w:p>
          <w:p w14:paraId="5EA68F4F" w14:textId="1D90AB44" w:rsidR="00C426DF" w:rsidRPr="00FA296E" w:rsidRDefault="00307C91" w:rsidP="00307C91">
            <w:pPr>
              <w:spacing w:after="0" w:line="240" w:lineRule="auto"/>
              <w:jc w:val="center"/>
              <w:rPr>
                <w:rFonts w:cs="Cambria"/>
                <w:b/>
                <w:sz w:val="18"/>
                <w:szCs w:val="18"/>
              </w:rPr>
            </w:pPr>
            <w:r>
              <w:rPr>
                <w:rFonts w:cs="Cambria"/>
                <w:b/>
                <w:sz w:val="18"/>
                <w:szCs w:val="18"/>
              </w:rPr>
              <w:t xml:space="preserve">ANTIGUA EMBAJADA DE LOS ESTADOS UNIDOS </w:t>
            </w:r>
          </w:p>
        </w:tc>
      </w:tr>
    </w:tbl>
    <w:p w14:paraId="192D10CC" w14:textId="77777777" w:rsidR="005D10C9" w:rsidRPr="00053D1B" w:rsidRDefault="005D10C9" w:rsidP="00B466F5">
      <w:pPr>
        <w:spacing w:after="0" w:line="240" w:lineRule="auto"/>
        <w:jc w:val="center"/>
        <w:rPr>
          <w:rFonts w:cs="Cambria"/>
          <w:b/>
          <w:bCs/>
          <w:color w:val="800000"/>
          <w:sz w:val="18"/>
          <w:szCs w:val="18"/>
        </w:rPr>
      </w:pPr>
      <w:r w:rsidRPr="00053D1B">
        <w:rPr>
          <w:noProof/>
          <w:sz w:val="18"/>
          <w:szCs w:val="18"/>
          <w:lang w:val="es-ES" w:eastAsia="es-ES"/>
        </w:rPr>
        <w:drawing>
          <wp:inline distT="0" distB="0" distL="0" distR="0" wp14:anchorId="5EE3883B" wp14:editId="59EE1D05">
            <wp:extent cx="1876425" cy="762000"/>
            <wp:effectExtent l="0" t="0" r="9525" b="0"/>
            <wp:docPr id="1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762000"/>
                    </a:xfrm>
                    <a:prstGeom prst="rect">
                      <a:avLst/>
                    </a:prstGeom>
                    <a:noFill/>
                    <a:ln>
                      <a:noFill/>
                    </a:ln>
                  </pic:spPr>
                </pic:pic>
              </a:graphicData>
            </a:graphic>
          </wp:inline>
        </w:drawing>
      </w:r>
      <w:r w:rsidRPr="0043147D">
        <w:rPr>
          <w:sz w:val="18"/>
          <w:szCs w:val="18"/>
        </w:rPr>
        <w:t xml:space="preserve"> </w:t>
      </w:r>
    </w:p>
    <w:p w14:paraId="70EA3367" w14:textId="77777777" w:rsidR="005D10C9" w:rsidRPr="00053D1B" w:rsidRDefault="005D10C9" w:rsidP="00B466F5">
      <w:pPr>
        <w:spacing w:after="0" w:line="240" w:lineRule="auto"/>
        <w:jc w:val="center"/>
        <w:rPr>
          <w:b/>
          <w:bCs/>
          <w:color w:val="800000"/>
          <w:sz w:val="18"/>
          <w:szCs w:val="18"/>
        </w:rPr>
      </w:pPr>
      <w:r w:rsidRPr="00053D1B">
        <w:rPr>
          <w:b/>
          <w:bCs/>
          <w:color w:val="800000"/>
          <w:sz w:val="18"/>
          <w:szCs w:val="18"/>
        </w:rPr>
        <w:t>40 AÑOS DEL DISEÑO INDUSTRIAL TADEÍSTA</w:t>
      </w:r>
    </w:p>
    <w:p w14:paraId="63C2F9B1" w14:textId="77777777" w:rsidR="005D10C9" w:rsidRDefault="005D10C9" w:rsidP="00B466F5">
      <w:pPr>
        <w:spacing w:after="0" w:line="240" w:lineRule="auto"/>
        <w:jc w:val="center"/>
        <w:rPr>
          <w:b/>
          <w:bCs/>
          <w:color w:val="800000"/>
          <w:sz w:val="18"/>
          <w:szCs w:val="18"/>
        </w:rPr>
      </w:pPr>
      <w:r w:rsidRPr="0043147D">
        <w:rPr>
          <w:b/>
          <w:bCs/>
          <w:color w:val="800000"/>
          <w:sz w:val="18"/>
          <w:szCs w:val="18"/>
        </w:rPr>
        <w:t>CARTAS DE DISEÑO DE LA HISTORIA EN PERSPECTIVA</w:t>
      </w:r>
    </w:p>
    <w:p w14:paraId="427C6F87" w14:textId="3ACF5B4B" w:rsidR="005D10C9" w:rsidRDefault="005D10C9" w:rsidP="00B466F5">
      <w:pPr>
        <w:spacing w:after="0" w:line="240" w:lineRule="auto"/>
        <w:jc w:val="center"/>
        <w:rPr>
          <w:b/>
          <w:bCs/>
          <w:color w:val="800000"/>
          <w:sz w:val="18"/>
          <w:szCs w:val="18"/>
        </w:rPr>
      </w:pPr>
      <w:r w:rsidRPr="00053D1B">
        <w:rPr>
          <w:rFonts w:cs="Apple Chancery"/>
          <w:b/>
          <w:bCs/>
          <w:color w:val="632423"/>
          <w:sz w:val="18"/>
          <w:szCs w:val="18"/>
        </w:rPr>
        <w:t>Carta No. 10 (2010- 2014)</w:t>
      </w:r>
    </w:p>
    <w:p w14:paraId="6B887A60" w14:textId="77777777" w:rsidR="005D10C9" w:rsidRDefault="005D10C9" w:rsidP="00B466F5">
      <w:pPr>
        <w:spacing w:after="0" w:line="240" w:lineRule="auto"/>
        <w:jc w:val="center"/>
        <w:rPr>
          <w:b/>
          <w:bCs/>
          <w:color w:val="800000"/>
          <w:sz w:val="18"/>
          <w:szCs w:val="18"/>
        </w:rPr>
      </w:pPr>
    </w:p>
    <w:p w14:paraId="6DCBA989" w14:textId="77777777" w:rsidR="005D10C9" w:rsidRPr="005E3720" w:rsidRDefault="005D10C9" w:rsidP="00B466F5">
      <w:pPr>
        <w:spacing w:after="0" w:line="240" w:lineRule="auto"/>
        <w:jc w:val="center"/>
        <w:rPr>
          <w:b/>
          <w:bCs/>
          <w:color w:val="800000"/>
          <w:sz w:val="18"/>
          <w:szCs w:val="18"/>
        </w:rPr>
      </w:pPr>
    </w:p>
    <w:p w14:paraId="49F1DE22" w14:textId="1708AA5D" w:rsidR="005D10C9" w:rsidRPr="00053D1B" w:rsidRDefault="005D10C9" w:rsidP="00B466F5">
      <w:pPr>
        <w:spacing w:after="0" w:line="240" w:lineRule="auto"/>
        <w:ind w:right="141"/>
        <w:jc w:val="center"/>
        <w:rPr>
          <w:rFonts w:cs="Apple Chancery"/>
          <w:b/>
          <w:bCs/>
          <w:color w:val="632423"/>
          <w:sz w:val="18"/>
          <w:szCs w:val="18"/>
        </w:rPr>
      </w:pPr>
    </w:p>
    <w:tbl>
      <w:tblPr>
        <w:tblpPr w:leftFromText="141" w:rightFromText="141" w:vertAnchor="text" w:tblpX="-1092" w:tblpY="-99"/>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97"/>
        <w:gridCol w:w="4904"/>
        <w:gridCol w:w="1701"/>
      </w:tblGrid>
      <w:tr w:rsidR="005D10C9" w:rsidRPr="00053D1B" w14:paraId="248B3234" w14:textId="77777777" w:rsidTr="00307C91">
        <w:trPr>
          <w:trHeight w:val="337"/>
        </w:trPr>
        <w:tc>
          <w:tcPr>
            <w:tcW w:w="4097" w:type="dxa"/>
            <w:shd w:val="clear" w:color="auto" w:fill="808080"/>
          </w:tcPr>
          <w:p w14:paraId="1DD71F98" w14:textId="77777777" w:rsidR="005D10C9" w:rsidRPr="00053D1B" w:rsidRDefault="005D10C9" w:rsidP="003B0499">
            <w:pPr>
              <w:spacing w:after="0" w:line="240" w:lineRule="auto"/>
              <w:jc w:val="center"/>
              <w:rPr>
                <w:rFonts w:cs="Cambria"/>
                <w:b/>
                <w:bCs/>
                <w:color w:val="FFFFFF"/>
                <w:sz w:val="18"/>
                <w:szCs w:val="18"/>
              </w:rPr>
            </w:pPr>
            <w:r w:rsidRPr="00053D1B">
              <w:rPr>
                <w:rFonts w:cs="Cambria"/>
                <w:b/>
                <w:bCs/>
                <w:color w:val="FFFFFF"/>
                <w:sz w:val="18"/>
                <w:szCs w:val="18"/>
              </w:rPr>
              <w:t>2010 - 2014</w:t>
            </w:r>
          </w:p>
          <w:p w14:paraId="60E3DC30" w14:textId="77777777" w:rsidR="005D10C9" w:rsidRPr="00053D1B" w:rsidRDefault="005D10C9" w:rsidP="003B0499">
            <w:pPr>
              <w:spacing w:after="0" w:line="240" w:lineRule="auto"/>
              <w:jc w:val="center"/>
              <w:rPr>
                <w:rFonts w:cs="Cambria"/>
                <w:b/>
                <w:bCs/>
                <w:color w:val="FFFFFF"/>
                <w:sz w:val="18"/>
                <w:szCs w:val="18"/>
              </w:rPr>
            </w:pPr>
            <w:r w:rsidRPr="00053D1B">
              <w:rPr>
                <w:rFonts w:cs="Cambria"/>
                <w:b/>
                <w:bCs/>
                <w:color w:val="FFFFFF"/>
                <w:sz w:val="18"/>
                <w:szCs w:val="18"/>
              </w:rPr>
              <w:t>Programa de Diseño Industrial tadeísta</w:t>
            </w:r>
          </w:p>
        </w:tc>
        <w:tc>
          <w:tcPr>
            <w:tcW w:w="4904" w:type="dxa"/>
            <w:shd w:val="clear" w:color="auto" w:fill="808080"/>
          </w:tcPr>
          <w:p w14:paraId="208312B4" w14:textId="77777777" w:rsidR="005D10C9" w:rsidRPr="00053D1B" w:rsidRDefault="005D10C9" w:rsidP="003B0499">
            <w:pPr>
              <w:spacing w:after="0" w:line="240" w:lineRule="auto"/>
              <w:jc w:val="center"/>
              <w:rPr>
                <w:rFonts w:cs="Cambria"/>
                <w:b/>
                <w:bCs/>
                <w:color w:val="FFFFFF"/>
                <w:sz w:val="18"/>
                <w:szCs w:val="18"/>
              </w:rPr>
            </w:pPr>
            <w:r w:rsidRPr="00053D1B">
              <w:rPr>
                <w:rFonts w:cs="Cambria"/>
                <w:b/>
                <w:bCs/>
                <w:color w:val="FFFFFF"/>
                <w:sz w:val="18"/>
                <w:szCs w:val="18"/>
              </w:rPr>
              <w:t>2010 - 2014</w:t>
            </w:r>
          </w:p>
          <w:p w14:paraId="5F714121" w14:textId="77777777" w:rsidR="005D10C9" w:rsidRPr="00053D1B" w:rsidRDefault="005D10C9" w:rsidP="003B0499">
            <w:pPr>
              <w:shd w:val="clear" w:color="auto" w:fill="808080"/>
              <w:spacing w:after="0" w:line="240" w:lineRule="auto"/>
              <w:jc w:val="center"/>
              <w:rPr>
                <w:rFonts w:cs="Cambria"/>
                <w:b/>
                <w:bCs/>
                <w:color w:val="FFFFFF"/>
                <w:sz w:val="18"/>
                <w:szCs w:val="18"/>
              </w:rPr>
            </w:pPr>
            <w:r w:rsidRPr="00053D1B">
              <w:rPr>
                <w:rFonts w:cs="Cambria"/>
                <w:b/>
                <w:bCs/>
                <w:color w:val="FFFFFF"/>
                <w:sz w:val="18"/>
                <w:szCs w:val="18"/>
              </w:rPr>
              <w:t>Juan Manuel Santos</w:t>
            </w:r>
          </w:p>
        </w:tc>
        <w:tc>
          <w:tcPr>
            <w:tcW w:w="1701" w:type="dxa"/>
            <w:shd w:val="clear" w:color="auto" w:fill="808080"/>
            <w:vAlign w:val="center"/>
          </w:tcPr>
          <w:p w14:paraId="16DC829B" w14:textId="77777777" w:rsidR="005D10C9" w:rsidRPr="00307C91" w:rsidRDefault="005D10C9" w:rsidP="00307C91">
            <w:pPr>
              <w:shd w:val="clear" w:color="auto" w:fill="808080"/>
              <w:spacing w:after="0" w:line="240" w:lineRule="auto"/>
              <w:jc w:val="center"/>
              <w:rPr>
                <w:rFonts w:cs="Cambria"/>
                <w:b/>
                <w:bCs/>
                <w:color w:val="FFFFFF"/>
                <w:sz w:val="18"/>
                <w:szCs w:val="18"/>
              </w:rPr>
            </w:pPr>
            <w:r w:rsidRPr="00307C91">
              <w:rPr>
                <w:rFonts w:cs="Cambria"/>
                <w:b/>
                <w:bCs/>
                <w:color w:val="FFFFFF"/>
                <w:sz w:val="18"/>
                <w:szCs w:val="18"/>
              </w:rPr>
              <w:t>Puntos del recorrido</w:t>
            </w:r>
          </w:p>
        </w:tc>
      </w:tr>
      <w:tr w:rsidR="005D10C9" w:rsidRPr="00053D1B" w14:paraId="68D26C0F" w14:textId="77777777" w:rsidTr="00010CF8">
        <w:trPr>
          <w:trHeight w:val="1808"/>
        </w:trPr>
        <w:tc>
          <w:tcPr>
            <w:tcW w:w="4097" w:type="dxa"/>
            <w:vMerge w:val="restart"/>
            <w:vAlign w:val="center"/>
          </w:tcPr>
          <w:p w14:paraId="0B11A9B8" w14:textId="5E49C516" w:rsidR="005D10C9" w:rsidRPr="00010CF8" w:rsidRDefault="005D10C9" w:rsidP="00010CF8">
            <w:pPr>
              <w:spacing w:after="0" w:line="240" w:lineRule="auto"/>
              <w:rPr>
                <w:sz w:val="18"/>
                <w:szCs w:val="18"/>
              </w:rPr>
            </w:pPr>
          </w:p>
          <w:p w14:paraId="6C7ADDC6" w14:textId="77777777" w:rsidR="00010CF8" w:rsidRPr="00010CF8" w:rsidRDefault="00010CF8" w:rsidP="00010CF8">
            <w:pPr>
              <w:spacing w:after="0" w:line="240" w:lineRule="auto"/>
              <w:jc w:val="center"/>
              <w:rPr>
                <w:rFonts w:cs="Cambria"/>
                <w:bCs/>
                <w:sz w:val="18"/>
                <w:szCs w:val="18"/>
              </w:rPr>
            </w:pPr>
            <w:r w:rsidRPr="00010CF8">
              <w:rPr>
                <w:rFonts w:cs="Cambria"/>
                <w:bCs/>
                <w:sz w:val="18"/>
                <w:szCs w:val="18"/>
              </w:rPr>
              <w:t>PROYECTO EDUCATIVO DEL PROGRAMA ACADÉMICO</w:t>
            </w:r>
          </w:p>
          <w:p w14:paraId="16F0EBDF" w14:textId="77777777" w:rsidR="005D10C9" w:rsidRPr="00010CF8" w:rsidRDefault="00010CF8" w:rsidP="00010CF8">
            <w:pPr>
              <w:spacing w:after="0" w:line="240" w:lineRule="auto"/>
              <w:jc w:val="center"/>
              <w:rPr>
                <w:rFonts w:cs="Cambria"/>
                <w:bCs/>
                <w:sz w:val="18"/>
                <w:szCs w:val="18"/>
              </w:rPr>
            </w:pPr>
            <w:r w:rsidRPr="00010CF8">
              <w:rPr>
                <w:rFonts w:cs="Cambria"/>
                <w:bCs/>
                <w:sz w:val="18"/>
                <w:szCs w:val="18"/>
              </w:rPr>
              <w:t>–PEPA 2013-</w:t>
            </w:r>
          </w:p>
          <w:p w14:paraId="3395976A" w14:textId="77777777" w:rsidR="00010CF8" w:rsidRPr="00010CF8" w:rsidRDefault="00010CF8" w:rsidP="00010CF8">
            <w:pPr>
              <w:spacing w:after="0" w:line="240" w:lineRule="auto"/>
              <w:rPr>
                <w:rFonts w:cs="Cambria"/>
                <w:bCs/>
                <w:sz w:val="18"/>
                <w:szCs w:val="18"/>
              </w:rPr>
            </w:pPr>
          </w:p>
          <w:p w14:paraId="0CDE8957" w14:textId="7CA3127E" w:rsidR="00010CF8" w:rsidRPr="00010CF8" w:rsidRDefault="00010CF8" w:rsidP="00010CF8">
            <w:pPr>
              <w:pStyle w:val="Prrafodelista"/>
              <w:numPr>
                <w:ilvl w:val="0"/>
                <w:numId w:val="3"/>
              </w:numPr>
              <w:spacing w:after="0" w:line="240" w:lineRule="auto"/>
              <w:rPr>
                <w:rFonts w:cs="Cambria"/>
                <w:bCs/>
                <w:sz w:val="18"/>
                <w:szCs w:val="18"/>
              </w:rPr>
            </w:pPr>
            <w:r w:rsidRPr="00010CF8">
              <w:rPr>
                <w:rFonts w:cs="Cambria"/>
                <w:bCs/>
                <w:sz w:val="18"/>
                <w:szCs w:val="18"/>
              </w:rPr>
              <w:t>Componente de Docencia</w:t>
            </w:r>
          </w:p>
          <w:p w14:paraId="3E52727C" w14:textId="0C1E3D72" w:rsidR="00010CF8" w:rsidRPr="00010CF8" w:rsidRDefault="00010CF8" w:rsidP="00010CF8">
            <w:pPr>
              <w:pStyle w:val="Prrafodelista"/>
              <w:numPr>
                <w:ilvl w:val="0"/>
                <w:numId w:val="3"/>
              </w:numPr>
              <w:spacing w:after="0" w:line="240" w:lineRule="auto"/>
              <w:rPr>
                <w:rFonts w:cs="Cambria"/>
                <w:bCs/>
                <w:sz w:val="18"/>
                <w:szCs w:val="18"/>
              </w:rPr>
            </w:pPr>
            <w:r w:rsidRPr="00010CF8">
              <w:rPr>
                <w:rFonts w:cs="Cambria"/>
                <w:bCs/>
                <w:sz w:val="18"/>
                <w:szCs w:val="18"/>
              </w:rPr>
              <w:t>Componente de Investigación</w:t>
            </w:r>
          </w:p>
          <w:p w14:paraId="4B84696F" w14:textId="3BE49913" w:rsidR="00010CF8" w:rsidRPr="00010CF8" w:rsidRDefault="00010CF8" w:rsidP="00010CF8">
            <w:pPr>
              <w:pStyle w:val="Prrafodelista"/>
              <w:numPr>
                <w:ilvl w:val="0"/>
                <w:numId w:val="3"/>
              </w:numPr>
              <w:spacing w:after="0" w:line="240" w:lineRule="auto"/>
              <w:rPr>
                <w:rFonts w:cs="Cambria"/>
                <w:bCs/>
                <w:sz w:val="18"/>
                <w:szCs w:val="18"/>
              </w:rPr>
            </w:pPr>
            <w:r w:rsidRPr="00010CF8">
              <w:rPr>
                <w:rFonts w:cs="Cambria"/>
                <w:bCs/>
                <w:sz w:val="18"/>
                <w:szCs w:val="18"/>
              </w:rPr>
              <w:t>Componnete de Proyección Social</w:t>
            </w:r>
          </w:p>
          <w:p w14:paraId="298494B6" w14:textId="38B9BEAD" w:rsidR="00010CF8" w:rsidRPr="00010CF8" w:rsidRDefault="00010CF8" w:rsidP="00010CF8">
            <w:pPr>
              <w:pStyle w:val="Prrafodelista"/>
              <w:numPr>
                <w:ilvl w:val="0"/>
                <w:numId w:val="3"/>
              </w:numPr>
              <w:spacing w:after="0" w:line="240" w:lineRule="auto"/>
              <w:rPr>
                <w:rFonts w:cs="Cambria"/>
                <w:bCs/>
                <w:sz w:val="18"/>
                <w:szCs w:val="18"/>
              </w:rPr>
            </w:pPr>
            <w:r w:rsidRPr="00010CF8">
              <w:rPr>
                <w:rFonts w:cs="Cambria"/>
                <w:bCs/>
                <w:sz w:val="18"/>
                <w:szCs w:val="18"/>
              </w:rPr>
              <w:t>Componente de Gestión Académica</w:t>
            </w:r>
          </w:p>
          <w:p w14:paraId="17096D41" w14:textId="77777777" w:rsidR="00010CF8" w:rsidRPr="00010CF8" w:rsidRDefault="00010CF8" w:rsidP="00010CF8">
            <w:pPr>
              <w:pStyle w:val="Prrafodelista"/>
              <w:numPr>
                <w:ilvl w:val="0"/>
                <w:numId w:val="3"/>
              </w:numPr>
              <w:spacing w:after="0" w:line="240" w:lineRule="auto"/>
              <w:rPr>
                <w:rFonts w:cs="Cambria"/>
                <w:bCs/>
                <w:sz w:val="18"/>
                <w:szCs w:val="18"/>
              </w:rPr>
            </w:pPr>
            <w:r w:rsidRPr="00010CF8">
              <w:rPr>
                <w:rFonts w:cs="Cambria"/>
                <w:bCs/>
                <w:sz w:val="18"/>
                <w:szCs w:val="18"/>
              </w:rPr>
              <w:t>Componente de Publicaciones</w:t>
            </w:r>
          </w:p>
          <w:p w14:paraId="3FA8AD7E" w14:textId="14D6FAEF" w:rsidR="00010CF8" w:rsidRPr="00010CF8" w:rsidRDefault="00010CF8" w:rsidP="00010CF8">
            <w:pPr>
              <w:pStyle w:val="Prrafodelista"/>
              <w:numPr>
                <w:ilvl w:val="0"/>
                <w:numId w:val="3"/>
              </w:numPr>
              <w:spacing w:after="0" w:line="240" w:lineRule="auto"/>
              <w:rPr>
                <w:rFonts w:cs="Cambria"/>
                <w:bCs/>
                <w:sz w:val="18"/>
                <w:szCs w:val="18"/>
              </w:rPr>
            </w:pPr>
            <w:r w:rsidRPr="00010CF8">
              <w:rPr>
                <w:rFonts w:cs="Cambria"/>
                <w:bCs/>
                <w:sz w:val="18"/>
                <w:szCs w:val="18"/>
              </w:rPr>
              <w:t>Componente de Internacionalización</w:t>
            </w:r>
          </w:p>
        </w:tc>
        <w:tc>
          <w:tcPr>
            <w:tcW w:w="4904" w:type="dxa"/>
          </w:tcPr>
          <w:p w14:paraId="41E69916" w14:textId="77777777" w:rsidR="005D10C9" w:rsidRPr="00053D1B" w:rsidRDefault="005D10C9" w:rsidP="003B0499">
            <w:pPr>
              <w:spacing w:after="0" w:line="240" w:lineRule="auto"/>
              <w:jc w:val="both"/>
              <w:rPr>
                <w:rFonts w:cs="Cambria"/>
                <w:color w:val="20508A"/>
                <w:sz w:val="18"/>
                <w:szCs w:val="18"/>
              </w:rPr>
            </w:pPr>
            <w:r w:rsidRPr="00053D1B">
              <w:rPr>
                <w:rFonts w:cs="Cambria"/>
                <w:color w:val="20508A"/>
                <w:sz w:val="18"/>
                <w:szCs w:val="18"/>
              </w:rPr>
              <w:t>Familia</w:t>
            </w:r>
          </w:p>
          <w:p w14:paraId="33AA8F12" w14:textId="06EACCD0" w:rsidR="005D10C9" w:rsidRPr="002107D6" w:rsidRDefault="003B0499" w:rsidP="003B0499">
            <w:pPr>
              <w:spacing w:after="0" w:line="240" w:lineRule="auto"/>
              <w:jc w:val="both"/>
              <w:rPr>
                <w:rFonts w:cs="Cambria"/>
                <w:sz w:val="18"/>
                <w:szCs w:val="18"/>
              </w:rPr>
            </w:pPr>
            <w:r>
              <w:rPr>
                <w:rFonts w:cs="Cambria"/>
                <w:sz w:val="18"/>
                <w:szCs w:val="18"/>
              </w:rPr>
              <w:t>El presidente Santos h</w:t>
            </w:r>
            <w:r w:rsidR="005D10C9" w:rsidRPr="002107D6">
              <w:rPr>
                <w:rFonts w:cs="Cambria"/>
                <w:sz w:val="18"/>
                <w:szCs w:val="18"/>
              </w:rPr>
              <w:t xml:space="preserve">ace parte de la familia Santos, su abuelo era el notable periodista bogotano radicado en Tunja, Enrique Santos </w:t>
            </w:r>
            <w:proofErr w:type="spellStart"/>
            <w:r w:rsidR="005D10C9" w:rsidRPr="002107D6">
              <w:rPr>
                <w:rFonts w:cs="Cambria"/>
                <w:sz w:val="18"/>
                <w:szCs w:val="18"/>
              </w:rPr>
              <w:t>Montejo</w:t>
            </w:r>
            <w:proofErr w:type="spellEnd"/>
            <w:r w:rsidR="005D10C9" w:rsidRPr="002107D6">
              <w:rPr>
                <w:rFonts w:cs="Cambria"/>
                <w:sz w:val="18"/>
                <w:szCs w:val="18"/>
              </w:rPr>
              <w:t xml:space="preserve"> "Calibán", quien era hermano de Eduardo Santos </w:t>
            </w:r>
            <w:proofErr w:type="spellStart"/>
            <w:r w:rsidR="005D10C9" w:rsidRPr="002107D6">
              <w:rPr>
                <w:rFonts w:cs="Cambria"/>
                <w:sz w:val="18"/>
                <w:szCs w:val="18"/>
              </w:rPr>
              <w:t>Montejo</w:t>
            </w:r>
            <w:proofErr w:type="spellEnd"/>
            <w:r w:rsidR="005D10C9" w:rsidRPr="002107D6">
              <w:rPr>
                <w:rFonts w:cs="Cambria"/>
                <w:sz w:val="18"/>
                <w:szCs w:val="18"/>
              </w:rPr>
              <w:t>, Presidente de Colombia en el período 1938-1942, y dueño durante varias décadas del diario El Tiempo. Su padre fue Enrique Santos Castillo, jefe de redacción y editor de El Tiempo por 59 años,</w:t>
            </w:r>
          </w:p>
        </w:tc>
        <w:tc>
          <w:tcPr>
            <w:tcW w:w="1701" w:type="dxa"/>
            <w:vAlign w:val="center"/>
          </w:tcPr>
          <w:p w14:paraId="313F842D" w14:textId="77777777" w:rsidR="005D10C9" w:rsidRPr="00307C91" w:rsidRDefault="005D10C9" w:rsidP="00307C91">
            <w:pPr>
              <w:spacing w:after="0" w:line="240" w:lineRule="auto"/>
              <w:jc w:val="center"/>
              <w:rPr>
                <w:rFonts w:cs="Cambria"/>
                <w:b/>
                <w:sz w:val="18"/>
                <w:szCs w:val="18"/>
              </w:rPr>
            </w:pPr>
          </w:p>
          <w:p w14:paraId="1F7BBB70" w14:textId="70D98B85" w:rsidR="005D10C9" w:rsidRPr="00307C91" w:rsidRDefault="00307C91" w:rsidP="00307C91">
            <w:pPr>
              <w:spacing w:after="0" w:line="240" w:lineRule="auto"/>
              <w:jc w:val="center"/>
              <w:rPr>
                <w:rFonts w:cs="Cambria"/>
                <w:b/>
                <w:sz w:val="18"/>
                <w:szCs w:val="18"/>
              </w:rPr>
            </w:pPr>
            <w:r w:rsidRPr="00307C91">
              <w:rPr>
                <w:rFonts w:cs="Cambria"/>
                <w:b/>
                <w:sz w:val="18"/>
                <w:szCs w:val="18"/>
              </w:rPr>
              <w:t>EL TIEMPO</w:t>
            </w:r>
          </w:p>
        </w:tc>
      </w:tr>
      <w:tr w:rsidR="005D10C9" w:rsidRPr="00053D1B" w14:paraId="0EB8F5DE" w14:textId="77777777" w:rsidTr="00307C91">
        <w:trPr>
          <w:trHeight w:val="699"/>
        </w:trPr>
        <w:tc>
          <w:tcPr>
            <w:tcW w:w="4097" w:type="dxa"/>
            <w:vMerge/>
          </w:tcPr>
          <w:p w14:paraId="5A26B637" w14:textId="77777777" w:rsidR="005D10C9" w:rsidRPr="0043147D" w:rsidRDefault="005D10C9" w:rsidP="003B0499">
            <w:pPr>
              <w:spacing w:after="0" w:line="240" w:lineRule="auto"/>
              <w:jc w:val="both"/>
              <w:rPr>
                <w:sz w:val="18"/>
                <w:szCs w:val="18"/>
              </w:rPr>
            </w:pPr>
          </w:p>
        </w:tc>
        <w:tc>
          <w:tcPr>
            <w:tcW w:w="4904" w:type="dxa"/>
          </w:tcPr>
          <w:p w14:paraId="326D5E79" w14:textId="083E7D9D" w:rsidR="005D10C9" w:rsidRPr="00053D1B" w:rsidRDefault="005D10C9" w:rsidP="003B0499">
            <w:pPr>
              <w:spacing w:after="0" w:line="240" w:lineRule="auto"/>
              <w:jc w:val="both"/>
              <w:rPr>
                <w:rFonts w:cs="Cambria"/>
                <w:color w:val="365F91"/>
                <w:sz w:val="18"/>
                <w:szCs w:val="18"/>
              </w:rPr>
            </w:pPr>
            <w:r w:rsidRPr="00053D1B">
              <w:rPr>
                <w:rFonts w:cs="Cambria"/>
                <w:color w:val="365F91"/>
                <w:sz w:val="18"/>
                <w:szCs w:val="18"/>
              </w:rPr>
              <w:t>Bomba en caracol.</w:t>
            </w:r>
            <w:r w:rsidR="002107D6">
              <w:rPr>
                <w:rFonts w:cs="Cambria"/>
                <w:color w:val="365F91"/>
                <w:sz w:val="18"/>
                <w:szCs w:val="18"/>
              </w:rPr>
              <w:t xml:space="preserve"> (2010)</w:t>
            </w:r>
          </w:p>
          <w:p w14:paraId="1A2930F4" w14:textId="150E81B9" w:rsidR="005D10C9" w:rsidRPr="00053D1B" w:rsidRDefault="00307C91" w:rsidP="00307C91">
            <w:pPr>
              <w:spacing w:after="0" w:line="240" w:lineRule="auto"/>
              <w:jc w:val="both"/>
              <w:rPr>
                <w:rFonts w:cs="Cambria"/>
                <w:color w:val="20508A"/>
                <w:sz w:val="18"/>
                <w:szCs w:val="18"/>
              </w:rPr>
            </w:pPr>
            <w:r>
              <w:rPr>
                <w:rFonts w:cs="Cambria"/>
                <w:sz w:val="18"/>
                <w:szCs w:val="18"/>
              </w:rPr>
              <w:t>El 12 de agosto de 2010</w:t>
            </w:r>
            <w:r w:rsidR="005D10C9" w:rsidRPr="002107D6">
              <w:rPr>
                <w:rFonts w:cs="Cambria"/>
                <w:sz w:val="18"/>
                <w:szCs w:val="18"/>
              </w:rPr>
              <w:t xml:space="preserve"> ocurrió un atentado a Caracol Radio cuya autoría se atribuyó las FARC.</w:t>
            </w:r>
          </w:p>
        </w:tc>
        <w:tc>
          <w:tcPr>
            <w:tcW w:w="1701" w:type="dxa"/>
            <w:vAlign w:val="center"/>
          </w:tcPr>
          <w:p w14:paraId="3FB752AF" w14:textId="77777777" w:rsidR="005D10C9" w:rsidRPr="00307C91" w:rsidRDefault="005D10C9" w:rsidP="00307C91">
            <w:pPr>
              <w:spacing w:after="0" w:line="240" w:lineRule="auto"/>
              <w:jc w:val="center"/>
              <w:rPr>
                <w:rFonts w:cs="Cambria"/>
                <w:b/>
                <w:sz w:val="18"/>
                <w:szCs w:val="18"/>
              </w:rPr>
            </w:pPr>
          </w:p>
          <w:p w14:paraId="10E21909" w14:textId="593CCD33" w:rsidR="005D10C9" w:rsidRPr="00307C91" w:rsidRDefault="00307C91" w:rsidP="00307C91">
            <w:pPr>
              <w:spacing w:after="0" w:line="240" w:lineRule="auto"/>
              <w:jc w:val="center"/>
              <w:rPr>
                <w:rFonts w:cs="Cambria"/>
                <w:b/>
                <w:sz w:val="18"/>
                <w:szCs w:val="18"/>
              </w:rPr>
            </w:pPr>
            <w:r>
              <w:rPr>
                <w:rFonts w:cs="Cambria"/>
                <w:b/>
                <w:sz w:val="18"/>
                <w:szCs w:val="18"/>
              </w:rPr>
              <w:t>CARACOL RADIO</w:t>
            </w:r>
          </w:p>
          <w:p w14:paraId="3947B35E" w14:textId="052066DF" w:rsidR="005D10C9" w:rsidRPr="00307C91" w:rsidRDefault="005D10C9" w:rsidP="00307C91">
            <w:pPr>
              <w:spacing w:after="0" w:line="240" w:lineRule="auto"/>
              <w:jc w:val="center"/>
              <w:rPr>
                <w:rFonts w:cs="Cambria"/>
                <w:b/>
                <w:sz w:val="18"/>
                <w:szCs w:val="18"/>
              </w:rPr>
            </w:pPr>
          </w:p>
        </w:tc>
      </w:tr>
      <w:tr w:rsidR="0046128D" w:rsidRPr="00053D1B" w14:paraId="142B8736" w14:textId="77777777" w:rsidTr="00307C91">
        <w:trPr>
          <w:trHeight w:val="2373"/>
        </w:trPr>
        <w:tc>
          <w:tcPr>
            <w:tcW w:w="4097" w:type="dxa"/>
            <w:vMerge/>
          </w:tcPr>
          <w:p w14:paraId="4CE0C5D0" w14:textId="77777777" w:rsidR="0046128D" w:rsidRPr="0043147D" w:rsidRDefault="0046128D" w:rsidP="003B0499">
            <w:pPr>
              <w:spacing w:after="0" w:line="240" w:lineRule="auto"/>
              <w:jc w:val="both"/>
              <w:rPr>
                <w:sz w:val="18"/>
                <w:szCs w:val="18"/>
              </w:rPr>
            </w:pPr>
          </w:p>
        </w:tc>
        <w:tc>
          <w:tcPr>
            <w:tcW w:w="4904" w:type="dxa"/>
          </w:tcPr>
          <w:p w14:paraId="6C504B9E" w14:textId="77777777" w:rsidR="0046128D" w:rsidRPr="003B0499" w:rsidRDefault="0046128D" w:rsidP="003B0499">
            <w:pPr>
              <w:spacing w:after="0" w:line="240" w:lineRule="auto"/>
              <w:jc w:val="both"/>
              <w:rPr>
                <w:rFonts w:cs="Cambria"/>
                <w:color w:val="365F91" w:themeColor="accent1" w:themeShade="BF"/>
                <w:sz w:val="18"/>
                <w:szCs w:val="18"/>
              </w:rPr>
            </w:pPr>
            <w:r w:rsidRPr="003B0499">
              <w:rPr>
                <w:rFonts w:cs="Cambria"/>
                <w:color w:val="365F91" w:themeColor="accent1" w:themeShade="BF"/>
                <w:sz w:val="18"/>
                <w:szCs w:val="18"/>
              </w:rPr>
              <w:t>Marca país (2011)</w:t>
            </w:r>
          </w:p>
          <w:p w14:paraId="66118DDC" w14:textId="2DD7CB7B" w:rsidR="003B0499" w:rsidRPr="00BF7A29" w:rsidRDefault="0046128D" w:rsidP="00654916">
            <w:pPr>
              <w:spacing w:after="0" w:line="240" w:lineRule="auto"/>
              <w:jc w:val="both"/>
              <w:rPr>
                <w:rFonts w:eastAsiaTheme="minorEastAsia" w:cs="Arial"/>
                <w:sz w:val="18"/>
                <w:szCs w:val="18"/>
                <w:lang w:val="es-ES" w:eastAsia="es-ES"/>
              </w:rPr>
            </w:pPr>
            <w:r w:rsidRPr="003B0499">
              <w:rPr>
                <w:rFonts w:eastAsiaTheme="minorEastAsia" w:cs="Helvetica"/>
                <w:sz w:val="18"/>
                <w:szCs w:val="18"/>
                <w:lang w:val="es-ES" w:eastAsia="es-ES"/>
              </w:rPr>
              <w:t xml:space="preserve">La Marca País Colombia nació en el año 2011 para promocionar a Colombia, la cual fue diseñada por el Gobierno nacional junto con </w:t>
            </w:r>
            <w:proofErr w:type="spellStart"/>
            <w:r w:rsidR="002107D6" w:rsidRPr="003B0499">
              <w:rPr>
                <w:rFonts w:eastAsiaTheme="minorEastAsia" w:cs="Times"/>
                <w:sz w:val="18"/>
                <w:szCs w:val="18"/>
                <w:lang w:val="es-ES" w:eastAsia="es-ES"/>
              </w:rPr>
              <w:t>Omnicom</w:t>
            </w:r>
            <w:proofErr w:type="spellEnd"/>
            <w:r w:rsidR="002107D6" w:rsidRPr="003B0499">
              <w:rPr>
                <w:rFonts w:eastAsiaTheme="minorEastAsia" w:cs="Times"/>
                <w:sz w:val="18"/>
                <w:szCs w:val="18"/>
                <w:lang w:val="es-ES" w:eastAsia="es-ES"/>
              </w:rPr>
              <w:t xml:space="preserve"> </w:t>
            </w:r>
            <w:proofErr w:type="spellStart"/>
            <w:r w:rsidR="002107D6" w:rsidRPr="003B0499">
              <w:rPr>
                <w:rFonts w:eastAsiaTheme="minorEastAsia" w:cs="Times"/>
                <w:sz w:val="18"/>
                <w:szCs w:val="18"/>
                <w:lang w:val="es-ES" w:eastAsia="es-ES"/>
              </w:rPr>
              <w:t>Solutions</w:t>
            </w:r>
            <w:proofErr w:type="spellEnd"/>
            <w:r w:rsidR="002107D6" w:rsidRPr="003B0499">
              <w:rPr>
                <w:rFonts w:eastAsiaTheme="minorEastAsia" w:cs="Times"/>
                <w:sz w:val="18"/>
                <w:szCs w:val="18"/>
                <w:lang w:val="es-ES" w:eastAsia="es-ES"/>
              </w:rPr>
              <w:t xml:space="preserve">, una unión temporal integrada por Sancho BBDO </w:t>
            </w:r>
            <w:proofErr w:type="spellStart"/>
            <w:r w:rsidR="002107D6" w:rsidRPr="003B0499">
              <w:rPr>
                <w:rFonts w:eastAsiaTheme="minorEastAsia" w:cs="Times"/>
                <w:sz w:val="18"/>
                <w:szCs w:val="18"/>
                <w:lang w:val="es-ES" w:eastAsia="es-ES"/>
              </w:rPr>
              <w:t>Worldwide</w:t>
            </w:r>
            <w:proofErr w:type="spellEnd"/>
            <w:r w:rsidR="002107D6" w:rsidRPr="003B0499">
              <w:rPr>
                <w:rFonts w:eastAsiaTheme="minorEastAsia" w:cs="Times"/>
                <w:sz w:val="18"/>
                <w:szCs w:val="18"/>
                <w:lang w:val="es-ES" w:eastAsia="es-ES"/>
              </w:rPr>
              <w:t xml:space="preserve"> y DDB </w:t>
            </w:r>
            <w:proofErr w:type="spellStart"/>
            <w:r w:rsidR="002107D6" w:rsidRPr="003B0499">
              <w:rPr>
                <w:rFonts w:eastAsiaTheme="minorEastAsia" w:cs="Times"/>
                <w:sz w:val="18"/>
                <w:szCs w:val="18"/>
                <w:lang w:val="es-ES" w:eastAsia="es-ES"/>
              </w:rPr>
              <w:t>Worldwide</w:t>
            </w:r>
            <w:proofErr w:type="spellEnd"/>
            <w:r w:rsidR="002107D6" w:rsidRPr="003B0499">
              <w:rPr>
                <w:rFonts w:eastAsiaTheme="minorEastAsia" w:cs="Times"/>
                <w:sz w:val="18"/>
                <w:szCs w:val="18"/>
                <w:lang w:val="es-ES" w:eastAsia="es-ES"/>
              </w:rPr>
              <w:t xml:space="preserve"> Colombia.</w:t>
            </w:r>
            <w:r w:rsidR="00654916">
              <w:rPr>
                <w:rFonts w:eastAsiaTheme="minorEastAsia" w:cs="Helvetica"/>
                <w:sz w:val="18"/>
                <w:szCs w:val="18"/>
                <w:lang w:val="es-ES" w:eastAsia="es-ES"/>
              </w:rPr>
              <w:t xml:space="preserve"> </w:t>
            </w:r>
            <w:r w:rsidR="00E60DAB" w:rsidRPr="003B0499">
              <w:rPr>
                <w:rFonts w:eastAsiaTheme="minorEastAsia" w:cs="Arial"/>
                <w:bCs/>
                <w:sz w:val="18"/>
                <w:szCs w:val="18"/>
                <w:lang w:val="es-ES" w:eastAsia="es-ES"/>
              </w:rPr>
              <w:t xml:space="preserve">El diseño de la marca responde a las nuevas tendencias mundiales de la arquitectura de marca, </w:t>
            </w:r>
            <w:r w:rsidR="00E60DAB" w:rsidRPr="003B0499">
              <w:rPr>
                <w:rFonts w:eastAsiaTheme="minorEastAsia" w:cs="Arial"/>
                <w:sz w:val="18"/>
                <w:szCs w:val="18"/>
                <w:lang w:val="es-ES" w:eastAsia="es-ES"/>
              </w:rPr>
              <w:t>que incluye un sistema de geometría creativa que le permite cambiar según las necesidades de comunicación, a la vez que mantiene la integridad de la marca y sus elementos diferenciadores</w:t>
            </w:r>
            <w:r w:rsidR="00654916">
              <w:rPr>
                <w:rFonts w:eastAsiaTheme="minorEastAsia" w:cs="Arial"/>
                <w:sz w:val="18"/>
                <w:szCs w:val="18"/>
                <w:lang w:val="es-ES" w:eastAsia="es-ES"/>
              </w:rPr>
              <w:t>.</w:t>
            </w:r>
          </w:p>
        </w:tc>
        <w:tc>
          <w:tcPr>
            <w:tcW w:w="1701" w:type="dxa"/>
            <w:vAlign w:val="center"/>
          </w:tcPr>
          <w:p w14:paraId="77A3978B" w14:textId="77777777" w:rsidR="00307C91" w:rsidRDefault="00307C91" w:rsidP="00307C91">
            <w:pPr>
              <w:spacing w:after="0" w:line="240" w:lineRule="auto"/>
              <w:jc w:val="center"/>
              <w:rPr>
                <w:rFonts w:cs="Cambria"/>
                <w:b/>
                <w:sz w:val="18"/>
                <w:szCs w:val="18"/>
              </w:rPr>
            </w:pPr>
            <w:r>
              <w:rPr>
                <w:rFonts w:cs="Cambria"/>
                <w:b/>
                <w:sz w:val="18"/>
                <w:szCs w:val="18"/>
              </w:rPr>
              <w:t>AGENCIA DE PUBLICIDAD</w:t>
            </w:r>
          </w:p>
          <w:p w14:paraId="05E4F8D4" w14:textId="77777777" w:rsidR="0046128D" w:rsidRPr="00307C91" w:rsidRDefault="00E60DAB" w:rsidP="00307C91">
            <w:pPr>
              <w:spacing w:after="0" w:line="240" w:lineRule="auto"/>
              <w:jc w:val="center"/>
              <w:rPr>
                <w:rFonts w:cs="Cambria"/>
                <w:b/>
                <w:sz w:val="18"/>
                <w:szCs w:val="18"/>
              </w:rPr>
            </w:pPr>
            <w:r w:rsidRPr="00307C91">
              <w:rPr>
                <w:rFonts w:cs="Cambria"/>
                <w:b/>
                <w:sz w:val="18"/>
                <w:szCs w:val="18"/>
              </w:rPr>
              <w:t>Sancho BDOO</w:t>
            </w:r>
          </w:p>
          <w:p w14:paraId="4A7C0DD5" w14:textId="689357FE" w:rsidR="00E60DAB" w:rsidRPr="00307C91" w:rsidRDefault="00E60DAB" w:rsidP="00307C91">
            <w:pPr>
              <w:spacing w:after="0" w:line="240" w:lineRule="auto"/>
              <w:jc w:val="center"/>
              <w:rPr>
                <w:rFonts w:cs="Cambria"/>
                <w:b/>
                <w:sz w:val="18"/>
                <w:szCs w:val="18"/>
              </w:rPr>
            </w:pPr>
          </w:p>
        </w:tc>
      </w:tr>
      <w:tr w:rsidR="003B0499" w:rsidRPr="00053D1B" w14:paraId="6C763C27" w14:textId="77777777" w:rsidTr="00307C91">
        <w:trPr>
          <w:trHeight w:val="518"/>
        </w:trPr>
        <w:tc>
          <w:tcPr>
            <w:tcW w:w="4097" w:type="dxa"/>
            <w:vMerge/>
          </w:tcPr>
          <w:p w14:paraId="7A46BD1B" w14:textId="59F99B64" w:rsidR="003B0499" w:rsidRPr="0043147D" w:rsidRDefault="003B0499" w:rsidP="003B0499">
            <w:pPr>
              <w:spacing w:after="0" w:line="240" w:lineRule="auto"/>
              <w:jc w:val="both"/>
              <w:rPr>
                <w:sz w:val="18"/>
                <w:szCs w:val="18"/>
              </w:rPr>
            </w:pPr>
          </w:p>
        </w:tc>
        <w:tc>
          <w:tcPr>
            <w:tcW w:w="4904" w:type="dxa"/>
          </w:tcPr>
          <w:p w14:paraId="04200D07" w14:textId="7255330F" w:rsidR="003B0499" w:rsidRPr="003B0499" w:rsidRDefault="003B0499" w:rsidP="003B0499">
            <w:pPr>
              <w:spacing w:after="0" w:line="240" w:lineRule="auto"/>
              <w:jc w:val="both"/>
              <w:rPr>
                <w:rFonts w:eastAsiaTheme="minorEastAsia" w:cs="Tahoma"/>
                <w:color w:val="365F91" w:themeColor="accent1" w:themeShade="BF"/>
                <w:sz w:val="18"/>
                <w:szCs w:val="18"/>
                <w:lang w:val="es-ES" w:eastAsia="es-ES"/>
              </w:rPr>
            </w:pPr>
            <w:r w:rsidRPr="003B0499">
              <w:rPr>
                <w:rFonts w:eastAsiaTheme="minorEastAsia" w:cs="Tahoma"/>
                <w:color w:val="365F91" w:themeColor="accent1" w:themeShade="BF"/>
                <w:sz w:val="18"/>
                <w:szCs w:val="18"/>
                <w:lang w:val="es-ES" w:eastAsia="es-ES"/>
              </w:rPr>
              <w:t>Remodelación Aeropuerto Internacional Eldorado de Bogotá (2012)</w:t>
            </w:r>
          </w:p>
          <w:p w14:paraId="06D1A953" w14:textId="5CA0817C" w:rsidR="003B0499" w:rsidRPr="003B0499" w:rsidRDefault="003B0499" w:rsidP="003B0499">
            <w:pPr>
              <w:spacing w:after="0" w:line="240" w:lineRule="auto"/>
              <w:jc w:val="both"/>
              <w:rPr>
                <w:rFonts w:cs="Cambria"/>
                <w:sz w:val="18"/>
                <w:szCs w:val="18"/>
              </w:rPr>
            </w:pPr>
            <w:r w:rsidRPr="003B0499">
              <w:rPr>
                <w:rFonts w:eastAsiaTheme="minorEastAsia" w:cs="Tahoma"/>
                <w:sz w:val="18"/>
                <w:szCs w:val="18"/>
                <w:lang w:val="es-ES" w:eastAsia="es-ES"/>
              </w:rPr>
              <w:t>inició un proceso de expansión y remodelación con miras a convertirse en el más moderno del continente para el año 2012</w:t>
            </w:r>
          </w:p>
        </w:tc>
        <w:tc>
          <w:tcPr>
            <w:tcW w:w="1701" w:type="dxa"/>
            <w:vAlign w:val="center"/>
          </w:tcPr>
          <w:p w14:paraId="34599A03" w14:textId="4994BB30" w:rsidR="003B0499" w:rsidRPr="00307C91" w:rsidRDefault="003B0499" w:rsidP="00307C91">
            <w:pPr>
              <w:spacing w:after="0" w:line="240" w:lineRule="auto"/>
              <w:jc w:val="center"/>
              <w:rPr>
                <w:rFonts w:cs="Cambria"/>
                <w:b/>
                <w:sz w:val="18"/>
                <w:szCs w:val="18"/>
              </w:rPr>
            </w:pPr>
            <w:r w:rsidRPr="00307C91">
              <w:rPr>
                <w:rFonts w:cs="Cambria"/>
                <w:b/>
                <w:sz w:val="18"/>
                <w:szCs w:val="18"/>
              </w:rPr>
              <w:t>AEROPUERTO INTERNACIONAL EL DORADO</w:t>
            </w:r>
          </w:p>
        </w:tc>
      </w:tr>
      <w:tr w:rsidR="000B381D" w:rsidRPr="00053D1B" w14:paraId="52E0527B" w14:textId="77777777" w:rsidTr="00307C91">
        <w:trPr>
          <w:trHeight w:val="283"/>
        </w:trPr>
        <w:tc>
          <w:tcPr>
            <w:tcW w:w="4097" w:type="dxa"/>
            <w:vMerge/>
          </w:tcPr>
          <w:p w14:paraId="035E559A" w14:textId="77777777" w:rsidR="000B381D" w:rsidRPr="0043147D" w:rsidRDefault="000B381D" w:rsidP="003B0499">
            <w:pPr>
              <w:spacing w:after="0" w:line="240" w:lineRule="auto"/>
              <w:jc w:val="both"/>
              <w:rPr>
                <w:sz w:val="18"/>
                <w:szCs w:val="18"/>
              </w:rPr>
            </w:pPr>
          </w:p>
        </w:tc>
        <w:tc>
          <w:tcPr>
            <w:tcW w:w="4904" w:type="dxa"/>
          </w:tcPr>
          <w:p w14:paraId="3E84FED6" w14:textId="7F61506E" w:rsidR="000B381D" w:rsidRPr="00307C91" w:rsidRDefault="000B381D" w:rsidP="003B0499">
            <w:pPr>
              <w:spacing w:after="0" w:line="240" w:lineRule="auto"/>
              <w:jc w:val="both"/>
              <w:rPr>
                <w:rFonts w:eastAsiaTheme="minorEastAsia" w:cs="Arial"/>
                <w:color w:val="365F91" w:themeColor="accent1" w:themeShade="BF"/>
                <w:sz w:val="18"/>
                <w:szCs w:val="18"/>
                <w:lang w:val="es-ES" w:eastAsia="es-ES"/>
              </w:rPr>
            </w:pPr>
            <w:r w:rsidRPr="00307C91">
              <w:rPr>
                <w:rFonts w:eastAsiaTheme="minorEastAsia" w:cs="Arial"/>
                <w:color w:val="365F91" w:themeColor="accent1" w:themeShade="BF"/>
                <w:sz w:val="18"/>
                <w:szCs w:val="18"/>
                <w:lang w:val="es-ES" w:eastAsia="es-ES"/>
              </w:rPr>
              <w:t>Bogotá: premio ‘Liderazgo Climático y Ciudad’ (agosto 2013)</w:t>
            </w:r>
          </w:p>
          <w:p w14:paraId="5506A520" w14:textId="3042A4A6" w:rsidR="000B381D" w:rsidRPr="00307C91" w:rsidRDefault="00654916" w:rsidP="003B0499">
            <w:pPr>
              <w:spacing w:after="0" w:line="240" w:lineRule="auto"/>
              <w:jc w:val="both"/>
              <w:rPr>
                <w:rFonts w:cs="Cambria"/>
                <w:color w:val="365F91"/>
                <w:sz w:val="18"/>
                <w:szCs w:val="18"/>
              </w:rPr>
            </w:pPr>
            <w:r>
              <w:rPr>
                <w:rFonts w:eastAsiaTheme="minorEastAsia" w:cs="Arial"/>
                <w:color w:val="1A1A1A"/>
                <w:sz w:val="18"/>
                <w:szCs w:val="18"/>
                <w:lang w:val="es-ES" w:eastAsia="es-ES"/>
              </w:rPr>
              <w:t>O</w:t>
            </w:r>
            <w:r w:rsidR="000B381D" w:rsidRPr="00307C91">
              <w:rPr>
                <w:rFonts w:eastAsiaTheme="minorEastAsia" w:cs="Arial"/>
                <w:color w:val="1A1A1A"/>
                <w:sz w:val="18"/>
                <w:szCs w:val="18"/>
                <w:lang w:val="es-ES" w:eastAsia="es-ES"/>
              </w:rPr>
              <w:t>torgado por el C40 (Grupo de Ciudades sobre Liderazgo Climático) y Siemens, compañía alemana líder en tecnologías. Bogotá mereció el reconocimiento en la</w:t>
            </w:r>
            <w:r>
              <w:rPr>
                <w:rFonts w:eastAsiaTheme="minorEastAsia" w:cs="Arial"/>
                <w:color w:val="1A1A1A"/>
                <w:sz w:val="18"/>
                <w:szCs w:val="18"/>
                <w:lang w:val="es-ES" w:eastAsia="es-ES"/>
              </w:rPr>
              <w:t xml:space="preserve"> categoría de Transporte Urbano</w:t>
            </w:r>
            <w:r w:rsidR="000B381D" w:rsidRPr="00307C91">
              <w:rPr>
                <w:rFonts w:eastAsiaTheme="minorEastAsia" w:cs="Arial"/>
                <w:color w:val="1A1A1A"/>
                <w:sz w:val="18"/>
                <w:szCs w:val="18"/>
                <w:lang w:val="es-ES" w:eastAsia="es-ES"/>
              </w:rPr>
              <w:t xml:space="preserve"> por sus proyectos de </w:t>
            </w:r>
            <w:proofErr w:type="spellStart"/>
            <w:r w:rsidR="000B381D" w:rsidRPr="00307C91">
              <w:rPr>
                <w:rFonts w:eastAsiaTheme="minorEastAsia" w:cs="Arial"/>
                <w:color w:val="1A1A1A"/>
                <w:sz w:val="18"/>
                <w:szCs w:val="18"/>
                <w:lang w:val="es-ES" w:eastAsia="es-ES"/>
              </w:rPr>
              <w:t>Transmilenio</w:t>
            </w:r>
            <w:proofErr w:type="spellEnd"/>
            <w:r w:rsidR="000B381D" w:rsidRPr="00307C91">
              <w:rPr>
                <w:rFonts w:eastAsiaTheme="minorEastAsia" w:cs="Arial"/>
                <w:color w:val="1A1A1A"/>
                <w:sz w:val="18"/>
                <w:szCs w:val="18"/>
                <w:lang w:val="es-ES" w:eastAsia="es-ES"/>
              </w:rPr>
              <w:t xml:space="preserve"> y </w:t>
            </w:r>
            <w:proofErr w:type="spellStart"/>
            <w:r w:rsidR="000B381D" w:rsidRPr="00307C91">
              <w:rPr>
                <w:rFonts w:eastAsiaTheme="minorEastAsia" w:cs="Arial"/>
                <w:color w:val="1A1A1A"/>
                <w:sz w:val="18"/>
                <w:szCs w:val="18"/>
                <w:lang w:val="es-ES" w:eastAsia="es-ES"/>
              </w:rPr>
              <w:t>Biotaxis</w:t>
            </w:r>
            <w:proofErr w:type="spellEnd"/>
            <w:r w:rsidR="000B381D" w:rsidRPr="00307C91">
              <w:rPr>
                <w:rFonts w:eastAsiaTheme="minorEastAsia" w:cs="Arial"/>
                <w:color w:val="1A1A1A"/>
                <w:sz w:val="18"/>
                <w:szCs w:val="18"/>
                <w:lang w:val="es-ES" w:eastAsia="es-ES"/>
              </w:rPr>
              <w:t>.</w:t>
            </w:r>
          </w:p>
        </w:tc>
        <w:tc>
          <w:tcPr>
            <w:tcW w:w="1701" w:type="dxa"/>
            <w:vAlign w:val="center"/>
          </w:tcPr>
          <w:p w14:paraId="7AF98E98" w14:textId="0B110676" w:rsidR="000B381D" w:rsidRPr="00307C91" w:rsidRDefault="00307C91" w:rsidP="00307C91">
            <w:pPr>
              <w:spacing w:after="0" w:line="240" w:lineRule="auto"/>
              <w:jc w:val="center"/>
              <w:rPr>
                <w:rFonts w:cs="Cambria"/>
                <w:b/>
                <w:sz w:val="18"/>
                <w:szCs w:val="18"/>
              </w:rPr>
            </w:pPr>
            <w:r w:rsidRPr="00307C91">
              <w:rPr>
                <w:rFonts w:cs="Cambria"/>
                <w:b/>
                <w:sz w:val="18"/>
                <w:szCs w:val="18"/>
              </w:rPr>
              <w:t xml:space="preserve">ESTACIÓN DE TRASMILENIO </w:t>
            </w:r>
            <w:r>
              <w:rPr>
                <w:rFonts w:cs="Cambria"/>
                <w:b/>
                <w:sz w:val="18"/>
                <w:szCs w:val="18"/>
              </w:rPr>
              <w:t>“</w:t>
            </w:r>
            <w:r w:rsidRPr="00307C91">
              <w:rPr>
                <w:rFonts w:cs="Cambria"/>
                <w:b/>
                <w:sz w:val="18"/>
                <w:szCs w:val="18"/>
              </w:rPr>
              <w:t>LAS AGUAS</w:t>
            </w:r>
            <w:r>
              <w:rPr>
                <w:rFonts w:cs="Cambria"/>
                <w:b/>
                <w:sz w:val="18"/>
                <w:szCs w:val="18"/>
              </w:rPr>
              <w:t>”</w:t>
            </w:r>
          </w:p>
        </w:tc>
      </w:tr>
      <w:tr w:rsidR="005D10C9" w:rsidRPr="00053D1B" w14:paraId="1BEBDFF2" w14:textId="77777777" w:rsidTr="00307C91">
        <w:trPr>
          <w:trHeight w:val="957"/>
        </w:trPr>
        <w:tc>
          <w:tcPr>
            <w:tcW w:w="4097" w:type="dxa"/>
            <w:vMerge/>
          </w:tcPr>
          <w:p w14:paraId="11A6976C" w14:textId="0F31296B" w:rsidR="005D10C9" w:rsidRPr="0043147D" w:rsidRDefault="005D10C9" w:rsidP="003B0499">
            <w:pPr>
              <w:spacing w:after="0" w:line="240" w:lineRule="auto"/>
              <w:jc w:val="both"/>
              <w:rPr>
                <w:sz w:val="18"/>
                <w:szCs w:val="18"/>
              </w:rPr>
            </w:pPr>
          </w:p>
        </w:tc>
        <w:tc>
          <w:tcPr>
            <w:tcW w:w="4904" w:type="dxa"/>
          </w:tcPr>
          <w:p w14:paraId="26D8EA75" w14:textId="77777777" w:rsidR="005D10C9" w:rsidRPr="00307C91" w:rsidRDefault="005D10C9" w:rsidP="003B0499">
            <w:pPr>
              <w:spacing w:after="0" w:line="240" w:lineRule="auto"/>
              <w:jc w:val="both"/>
              <w:rPr>
                <w:rFonts w:cs="Cambria"/>
                <w:color w:val="365F91"/>
                <w:sz w:val="18"/>
                <w:szCs w:val="18"/>
              </w:rPr>
            </w:pPr>
            <w:r w:rsidRPr="00307C91">
              <w:rPr>
                <w:rFonts w:cs="Cambria"/>
                <w:color w:val="365F91"/>
                <w:sz w:val="18"/>
                <w:szCs w:val="18"/>
              </w:rPr>
              <w:t>Diálogos de paz.</w:t>
            </w:r>
          </w:p>
          <w:p w14:paraId="3F0BBB8A" w14:textId="27319690" w:rsidR="005D10C9" w:rsidRPr="00307C91" w:rsidRDefault="005D10C9" w:rsidP="00307C91">
            <w:pPr>
              <w:spacing w:after="0" w:line="240" w:lineRule="auto"/>
              <w:jc w:val="both"/>
              <w:rPr>
                <w:rFonts w:cs="Cambria"/>
                <w:color w:val="365F91"/>
                <w:sz w:val="18"/>
                <w:szCs w:val="18"/>
              </w:rPr>
            </w:pPr>
            <w:r w:rsidRPr="00307C91">
              <w:rPr>
                <w:rFonts w:cs="Cambria"/>
                <w:sz w:val="18"/>
                <w:szCs w:val="18"/>
              </w:rPr>
              <w:t xml:space="preserve">Las negociaciones se fundamentan en un "Acuerdo General para la terminación del conflicto y la construcción de una paz estable y duradera" e iniciaron formalmente el 18 de octubre de 2012. </w:t>
            </w:r>
          </w:p>
        </w:tc>
        <w:tc>
          <w:tcPr>
            <w:tcW w:w="1701" w:type="dxa"/>
            <w:vAlign w:val="center"/>
          </w:tcPr>
          <w:p w14:paraId="4026648A" w14:textId="3469E6E8" w:rsidR="005D10C9" w:rsidRPr="00307C91" w:rsidRDefault="00BF7A29" w:rsidP="00307C91">
            <w:pPr>
              <w:spacing w:after="0" w:line="240" w:lineRule="auto"/>
              <w:jc w:val="center"/>
              <w:rPr>
                <w:rFonts w:cs="Cambria"/>
                <w:b/>
                <w:sz w:val="18"/>
                <w:szCs w:val="18"/>
              </w:rPr>
            </w:pPr>
            <w:r w:rsidRPr="00307C91">
              <w:rPr>
                <w:rFonts w:cs="Cambria"/>
                <w:b/>
                <w:sz w:val="18"/>
                <w:szCs w:val="18"/>
              </w:rPr>
              <w:t>EMBAJADA DE CUBA</w:t>
            </w:r>
          </w:p>
        </w:tc>
      </w:tr>
    </w:tbl>
    <w:p w14:paraId="7D324639" w14:textId="77777777" w:rsidR="003B4883" w:rsidRDefault="003B4883" w:rsidP="00B466F5">
      <w:pPr>
        <w:spacing w:after="0" w:line="240" w:lineRule="auto"/>
        <w:rPr>
          <w:b/>
        </w:rPr>
      </w:pPr>
    </w:p>
    <w:p w14:paraId="0CBCE2BC" w14:textId="77777777" w:rsidR="003B4883" w:rsidRDefault="003B4883" w:rsidP="00B466F5">
      <w:pPr>
        <w:spacing w:after="0" w:line="240" w:lineRule="auto"/>
        <w:rPr>
          <w:b/>
        </w:rPr>
      </w:pPr>
    </w:p>
    <w:p w14:paraId="4552FAAC" w14:textId="77777777" w:rsidR="003B4883" w:rsidRDefault="003B4883" w:rsidP="00B466F5">
      <w:pPr>
        <w:spacing w:after="0" w:line="240" w:lineRule="auto"/>
        <w:rPr>
          <w:b/>
        </w:rPr>
      </w:pPr>
    </w:p>
    <w:p w14:paraId="5DCC2EE4" w14:textId="77777777" w:rsidR="00307C91" w:rsidRDefault="00307C91" w:rsidP="00B466F5">
      <w:pPr>
        <w:spacing w:after="0" w:line="240" w:lineRule="auto"/>
        <w:rPr>
          <w:b/>
        </w:rPr>
      </w:pPr>
      <w:bookmarkStart w:id="0" w:name="_GoBack"/>
      <w:bookmarkEnd w:id="0"/>
    </w:p>
    <w:sectPr w:rsidR="00307C91" w:rsidSect="000A2D28">
      <w:pgSz w:w="11900" w:h="16840"/>
      <w:pgMar w:top="993" w:right="170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Helvetica Neue Light">
    <w:panose1 w:val="02000403000000020004"/>
    <w:charset w:val="00"/>
    <w:family w:val="auto"/>
    <w:pitch w:val="variable"/>
    <w:sig w:usb0="8000007F" w:usb1="0000000A" w:usb2="00000000" w:usb3="00000000" w:csb0="00000007"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F2910"/>
    <w:multiLevelType w:val="hybridMultilevel"/>
    <w:tmpl w:val="077C9D46"/>
    <w:lvl w:ilvl="0" w:tplc="971215C6">
      <w:start w:val="1984"/>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368C615F"/>
    <w:multiLevelType w:val="hybridMultilevel"/>
    <w:tmpl w:val="E0AA6170"/>
    <w:lvl w:ilvl="0" w:tplc="E4BEF446">
      <w:start w:val="1978"/>
      <w:numFmt w:val="bullet"/>
      <w:lvlText w:val="-"/>
      <w:lvlJc w:val="left"/>
      <w:pPr>
        <w:ind w:left="468" w:hanging="360"/>
      </w:pPr>
      <w:rPr>
        <w:rFonts w:ascii="Cambria" w:eastAsia="Times New Roman" w:hAnsi="Cambria" w:hint="default"/>
      </w:rPr>
    </w:lvl>
    <w:lvl w:ilvl="1" w:tplc="0C0A0003">
      <w:start w:val="1"/>
      <w:numFmt w:val="bullet"/>
      <w:lvlText w:val="o"/>
      <w:lvlJc w:val="left"/>
      <w:pPr>
        <w:ind w:left="1188" w:hanging="360"/>
      </w:pPr>
      <w:rPr>
        <w:rFonts w:ascii="Courier New" w:hAnsi="Courier New" w:cs="Courier New" w:hint="default"/>
      </w:rPr>
    </w:lvl>
    <w:lvl w:ilvl="2" w:tplc="0C0A0005">
      <w:start w:val="1"/>
      <w:numFmt w:val="bullet"/>
      <w:lvlText w:val=""/>
      <w:lvlJc w:val="left"/>
      <w:pPr>
        <w:ind w:left="1908" w:hanging="360"/>
      </w:pPr>
      <w:rPr>
        <w:rFonts w:ascii="Wingdings" w:hAnsi="Wingdings" w:cs="Wingdings" w:hint="default"/>
      </w:rPr>
    </w:lvl>
    <w:lvl w:ilvl="3" w:tplc="0C0A0001">
      <w:start w:val="1"/>
      <w:numFmt w:val="bullet"/>
      <w:lvlText w:val=""/>
      <w:lvlJc w:val="left"/>
      <w:pPr>
        <w:ind w:left="2628" w:hanging="360"/>
      </w:pPr>
      <w:rPr>
        <w:rFonts w:ascii="Symbol" w:hAnsi="Symbol" w:cs="Symbol" w:hint="default"/>
      </w:rPr>
    </w:lvl>
    <w:lvl w:ilvl="4" w:tplc="0C0A0003">
      <w:start w:val="1"/>
      <w:numFmt w:val="bullet"/>
      <w:lvlText w:val="o"/>
      <w:lvlJc w:val="left"/>
      <w:pPr>
        <w:ind w:left="3348" w:hanging="360"/>
      </w:pPr>
      <w:rPr>
        <w:rFonts w:ascii="Courier New" w:hAnsi="Courier New" w:cs="Courier New" w:hint="default"/>
      </w:rPr>
    </w:lvl>
    <w:lvl w:ilvl="5" w:tplc="0C0A0005">
      <w:start w:val="1"/>
      <w:numFmt w:val="bullet"/>
      <w:lvlText w:val=""/>
      <w:lvlJc w:val="left"/>
      <w:pPr>
        <w:ind w:left="4068" w:hanging="360"/>
      </w:pPr>
      <w:rPr>
        <w:rFonts w:ascii="Wingdings" w:hAnsi="Wingdings" w:cs="Wingdings" w:hint="default"/>
      </w:rPr>
    </w:lvl>
    <w:lvl w:ilvl="6" w:tplc="0C0A0001">
      <w:start w:val="1"/>
      <w:numFmt w:val="bullet"/>
      <w:lvlText w:val=""/>
      <w:lvlJc w:val="left"/>
      <w:pPr>
        <w:ind w:left="4788" w:hanging="360"/>
      </w:pPr>
      <w:rPr>
        <w:rFonts w:ascii="Symbol" w:hAnsi="Symbol" w:cs="Symbol" w:hint="default"/>
      </w:rPr>
    </w:lvl>
    <w:lvl w:ilvl="7" w:tplc="0C0A0003">
      <w:start w:val="1"/>
      <w:numFmt w:val="bullet"/>
      <w:lvlText w:val="o"/>
      <w:lvlJc w:val="left"/>
      <w:pPr>
        <w:ind w:left="5508" w:hanging="360"/>
      </w:pPr>
      <w:rPr>
        <w:rFonts w:ascii="Courier New" w:hAnsi="Courier New" w:cs="Courier New" w:hint="default"/>
      </w:rPr>
    </w:lvl>
    <w:lvl w:ilvl="8" w:tplc="0C0A0005">
      <w:start w:val="1"/>
      <w:numFmt w:val="bullet"/>
      <w:lvlText w:val=""/>
      <w:lvlJc w:val="left"/>
      <w:pPr>
        <w:ind w:left="6228" w:hanging="360"/>
      </w:pPr>
      <w:rPr>
        <w:rFonts w:ascii="Wingdings" w:hAnsi="Wingdings" w:cs="Wingdings" w:hint="default"/>
      </w:rPr>
    </w:lvl>
  </w:abstractNum>
  <w:abstractNum w:abstractNumId="2">
    <w:nsid w:val="69F9501C"/>
    <w:multiLevelType w:val="hybridMultilevel"/>
    <w:tmpl w:val="8AB0F58C"/>
    <w:lvl w:ilvl="0" w:tplc="971215C6">
      <w:start w:val="1984"/>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0C"/>
    <w:rsid w:val="00010CF8"/>
    <w:rsid w:val="00022D3E"/>
    <w:rsid w:val="00041415"/>
    <w:rsid w:val="000863FA"/>
    <w:rsid w:val="000A2D28"/>
    <w:rsid w:val="000B381D"/>
    <w:rsid w:val="000E1EE9"/>
    <w:rsid w:val="000F5973"/>
    <w:rsid w:val="00137771"/>
    <w:rsid w:val="00192F3E"/>
    <w:rsid w:val="002107D6"/>
    <w:rsid w:val="0023114E"/>
    <w:rsid w:val="0029100C"/>
    <w:rsid w:val="00292F00"/>
    <w:rsid w:val="002D3E12"/>
    <w:rsid w:val="00307C91"/>
    <w:rsid w:val="003219CE"/>
    <w:rsid w:val="00346E06"/>
    <w:rsid w:val="00353775"/>
    <w:rsid w:val="00391F2B"/>
    <w:rsid w:val="003B0499"/>
    <w:rsid w:val="003B4883"/>
    <w:rsid w:val="003F27B7"/>
    <w:rsid w:val="00433093"/>
    <w:rsid w:val="004543AC"/>
    <w:rsid w:val="0046128D"/>
    <w:rsid w:val="005667AB"/>
    <w:rsid w:val="00593DC7"/>
    <w:rsid w:val="005D10C9"/>
    <w:rsid w:val="00654916"/>
    <w:rsid w:val="00671D17"/>
    <w:rsid w:val="0072298F"/>
    <w:rsid w:val="00722A41"/>
    <w:rsid w:val="00747ADD"/>
    <w:rsid w:val="007C0617"/>
    <w:rsid w:val="00811642"/>
    <w:rsid w:val="008656DB"/>
    <w:rsid w:val="00894375"/>
    <w:rsid w:val="008E7E28"/>
    <w:rsid w:val="0094195C"/>
    <w:rsid w:val="009C5F1F"/>
    <w:rsid w:val="009F33EC"/>
    <w:rsid w:val="00A153A1"/>
    <w:rsid w:val="00A40078"/>
    <w:rsid w:val="00AA3B1E"/>
    <w:rsid w:val="00AE4DAB"/>
    <w:rsid w:val="00B126AE"/>
    <w:rsid w:val="00B466F5"/>
    <w:rsid w:val="00BD02DF"/>
    <w:rsid w:val="00BD4114"/>
    <w:rsid w:val="00BF1123"/>
    <w:rsid w:val="00BF7A29"/>
    <w:rsid w:val="00C426DF"/>
    <w:rsid w:val="00C8470E"/>
    <w:rsid w:val="00D47A52"/>
    <w:rsid w:val="00D63A93"/>
    <w:rsid w:val="00E60DAB"/>
    <w:rsid w:val="00E8253B"/>
    <w:rsid w:val="00F17961"/>
    <w:rsid w:val="00FA296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00D0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0C"/>
    <w:pPr>
      <w:spacing w:after="200" w:line="276" w:lineRule="auto"/>
    </w:pPr>
    <w:rPr>
      <w:rFonts w:ascii="Calibri" w:eastAsia="Calibri" w:hAnsi="Calibri"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100C"/>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9100C"/>
    <w:rPr>
      <w:rFonts w:ascii="Lucida Grande" w:eastAsia="Calibri" w:hAnsi="Lucida Grande" w:cs="Lucida Grande"/>
      <w:sz w:val="18"/>
      <w:szCs w:val="18"/>
      <w:lang w:eastAsia="en-US"/>
    </w:rPr>
  </w:style>
  <w:style w:type="paragraph" w:styleId="Prrafodelista">
    <w:name w:val="List Paragraph"/>
    <w:basedOn w:val="Normal"/>
    <w:uiPriority w:val="99"/>
    <w:qFormat/>
    <w:rsid w:val="0029100C"/>
    <w:pPr>
      <w:ind w:left="720"/>
    </w:pPr>
    <w:rPr>
      <w:lang w:val="es-CO"/>
    </w:rPr>
  </w:style>
  <w:style w:type="character" w:styleId="Hipervnculo">
    <w:name w:val="Hyperlink"/>
    <w:basedOn w:val="Fuentedeprrafopredeter"/>
    <w:uiPriority w:val="99"/>
    <w:semiHidden/>
    <w:rsid w:val="003219CE"/>
    <w:rPr>
      <w:color w:val="0000FF"/>
      <w:u w:val="single"/>
    </w:rPr>
  </w:style>
  <w:style w:type="character" w:customStyle="1" w:styleId="apple-converted-space">
    <w:name w:val="apple-converted-space"/>
    <w:basedOn w:val="Fuentedeprrafopredeter"/>
    <w:uiPriority w:val="99"/>
    <w:rsid w:val="003219CE"/>
  </w:style>
  <w:style w:type="character" w:styleId="Hipervnculovisitado">
    <w:name w:val="FollowedHyperlink"/>
    <w:basedOn w:val="Fuentedeprrafopredeter"/>
    <w:uiPriority w:val="99"/>
    <w:semiHidden/>
    <w:unhideWhenUsed/>
    <w:rsid w:val="003219C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0C"/>
    <w:pPr>
      <w:spacing w:after="200" w:line="276" w:lineRule="auto"/>
    </w:pPr>
    <w:rPr>
      <w:rFonts w:ascii="Calibri" w:eastAsia="Calibri" w:hAnsi="Calibri"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100C"/>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9100C"/>
    <w:rPr>
      <w:rFonts w:ascii="Lucida Grande" w:eastAsia="Calibri" w:hAnsi="Lucida Grande" w:cs="Lucida Grande"/>
      <w:sz w:val="18"/>
      <w:szCs w:val="18"/>
      <w:lang w:eastAsia="en-US"/>
    </w:rPr>
  </w:style>
  <w:style w:type="paragraph" w:styleId="Prrafodelista">
    <w:name w:val="List Paragraph"/>
    <w:basedOn w:val="Normal"/>
    <w:uiPriority w:val="99"/>
    <w:qFormat/>
    <w:rsid w:val="0029100C"/>
    <w:pPr>
      <w:ind w:left="720"/>
    </w:pPr>
    <w:rPr>
      <w:lang w:val="es-CO"/>
    </w:rPr>
  </w:style>
  <w:style w:type="character" w:styleId="Hipervnculo">
    <w:name w:val="Hyperlink"/>
    <w:basedOn w:val="Fuentedeprrafopredeter"/>
    <w:uiPriority w:val="99"/>
    <w:semiHidden/>
    <w:rsid w:val="003219CE"/>
    <w:rPr>
      <w:color w:val="0000FF"/>
      <w:u w:val="single"/>
    </w:rPr>
  </w:style>
  <w:style w:type="character" w:customStyle="1" w:styleId="apple-converted-space">
    <w:name w:val="apple-converted-space"/>
    <w:basedOn w:val="Fuentedeprrafopredeter"/>
    <w:uiPriority w:val="99"/>
    <w:rsid w:val="003219CE"/>
  </w:style>
  <w:style w:type="character" w:styleId="Hipervnculovisitado">
    <w:name w:val="FollowedHyperlink"/>
    <w:basedOn w:val="Fuentedeprrafopredeter"/>
    <w:uiPriority w:val="99"/>
    <w:semiHidden/>
    <w:unhideWhenUsed/>
    <w:rsid w:val="003219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es.wikipedia.org/wiki/Belisario_Betancur" TargetMode="External"/><Relationship Id="rId8" Type="http://schemas.openxmlformats.org/officeDocument/2006/relationships/hyperlink" Target="http://es.wikipedia.org/wiki/Jaime_Pardo_Leal" TargetMode="External"/><Relationship Id="rId9" Type="http://schemas.openxmlformats.org/officeDocument/2006/relationships/hyperlink" Target="http://es.wikipedia.org/wiki/Elecciones_presidenciales_de_Colombia_de_1986" TargetMode="External"/><Relationship Id="rId10" Type="http://schemas.openxmlformats.org/officeDocument/2006/relationships/hyperlink" Target="http://bogotadc.quebarato.com.co/bogota-d-c/salamandra-tri0-el-vehiculo-hecho-en-colombia__5941C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5599</Words>
  <Characters>30800</Characters>
  <Application>Microsoft Macintosh Word</Application>
  <DocSecurity>0</DocSecurity>
  <Lines>256</Lines>
  <Paragraphs>72</Paragraphs>
  <ScaleCrop>false</ScaleCrop>
  <Company/>
  <LinksUpToDate>false</LinksUpToDate>
  <CharactersWithSpaces>36327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52470482</dc:creator>
  <cp:keywords/>
  <dc:description/>
  <cp:lastModifiedBy>52470482</cp:lastModifiedBy>
  <cp:revision>2</cp:revision>
  <dcterms:created xsi:type="dcterms:W3CDTF">2014-03-26T21:44:00Z</dcterms:created>
  <dcterms:modified xsi:type="dcterms:W3CDTF">2014-03-26T21:44:00Z</dcterms:modified>
</cp:coreProperties>
</file>