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76" w:rsidRDefault="00422976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lang w:eastAsia="es-CO"/>
        </w:rPr>
      </w:pPr>
      <w:bookmarkStart w:id="0" w:name="_GoBack"/>
      <w:bookmarkEnd w:id="0"/>
    </w:p>
    <w:p w:rsidR="00422976" w:rsidRDefault="00422976" w:rsidP="00422976">
      <w:pPr>
        <w:spacing w:after="0" w:line="240" w:lineRule="auto"/>
        <w:rPr>
          <w:rFonts w:ascii="Calibri" w:eastAsia="Times New Roman" w:hAnsi="Calibri" w:cs="Calibri"/>
          <w:b/>
          <w:color w:val="1F497D"/>
          <w:lang w:eastAsia="es-CO"/>
        </w:rPr>
      </w:pPr>
      <w:r>
        <w:rPr>
          <w:rFonts w:ascii="Calibri" w:eastAsia="Times New Roman" w:hAnsi="Calibri" w:cs="Calibri"/>
          <w:b/>
          <w:noProof/>
          <w:color w:val="1F497D"/>
          <w:lang w:eastAsia="es-CO"/>
        </w:rPr>
        <w:drawing>
          <wp:inline distT="0" distB="0" distL="0" distR="0">
            <wp:extent cx="3161854" cy="747423"/>
            <wp:effectExtent l="0" t="0" r="635" b="0"/>
            <wp:docPr id="1" name="Imagen 1" descr="D:\ELIZABETH TORRES\ESCUDOS\Escudo P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LIZABETH TORRES\ESCUDOS\Escudo PC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10" cy="75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color w:val="1F497D"/>
          <w:lang w:eastAsia="es-CO"/>
        </w:rPr>
        <w:tab/>
      </w:r>
      <w:r>
        <w:rPr>
          <w:rFonts w:ascii="Calibri" w:eastAsia="Times New Roman" w:hAnsi="Calibri" w:cs="Calibri"/>
          <w:b/>
          <w:color w:val="1F497D"/>
          <w:lang w:eastAsia="es-CO"/>
        </w:rPr>
        <w:tab/>
      </w:r>
      <w:r>
        <w:rPr>
          <w:noProof/>
          <w:lang w:eastAsia="es-CO"/>
        </w:rPr>
        <w:drawing>
          <wp:inline distT="0" distB="0" distL="0" distR="0" wp14:anchorId="33771EA3" wp14:editId="7BDF17B2">
            <wp:extent cx="1190257" cy="1266491"/>
            <wp:effectExtent l="0" t="0" r="0" b="0"/>
            <wp:docPr id="3" name="Imagen 3" descr="http://dc351.4shared.com/doc/v-eqUihi/preview_html_me9ef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c351.4shared.com/doc/v-eqUihi/preview_html_me9ef7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159" cy="126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976" w:rsidRDefault="00422976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lang w:eastAsia="es-CO"/>
        </w:rPr>
      </w:pPr>
    </w:p>
    <w:p w:rsidR="00422976" w:rsidRDefault="00422976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lang w:eastAsia="es-CO"/>
        </w:rPr>
      </w:pPr>
    </w:p>
    <w:p w:rsidR="00422976" w:rsidRDefault="00422976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lang w:eastAsia="es-CO"/>
        </w:rPr>
      </w:pPr>
    </w:p>
    <w:p w:rsidR="00422976" w:rsidRPr="004E0349" w:rsidRDefault="00422976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</w:pPr>
    </w:p>
    <w:p w:rsidR="006B7125" w:rsidRPr="004E0349" w:rsidRDefault="006B7125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</w:pPr>
      <w:r w:rsidRPr="004E0349"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  <w:t>Ciclo de conferencias</w:t>
      </w:r>
    </w:p>
    <w:p w:rsidR="006B7125" w:rsidRPr="004E0349" w:rsidRDefault="006B7125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</w:pPr>
    </w:p>
    <w:p w:rsidR="006B7125" w:rsidRPr="004E0349" w:rsidRDefault="003A1369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</w:pPr>
      <w:r w:rsidRPr="004E0349"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  <w:t xml:space="preserve">Programa de comercio internacional </w:t>
      </w:r>
      <w:r w:rsidR="006B7125" w:rsidRPr="004E0349"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  <w:t>– Secretaría Distrital de Hacienda</w:t>
      </w:r>
    </w:p>
    <w:p w:rsidR="006B7125" w:rsidRPr="004E0349" w:rsidRDefault="006B7125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</w:pPr>
    </w:p>
    <w:p w:rsidR="003A1369" w:rsidRPr="004E0349" w:rsidRDefault="003A1369" w:rsidP="003A1369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</w:pPr>
      <w:r w:rsidRPr="004E0349"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  <w:t>2014-1</w:t>
      </w:r>
    </w:p>
    <w:p w:rsidR="003A1369" w:rsidRPr="004E0349" w:rsidRDefault="003A1369" w:rsidP="003A1369">
      <w:pPr>
        <w:spacing w:after="0" w:line="240" w:lineRule="auto"/>
        <w:rPr>
          <w:rFonts w:ascii="Calibri" w:eastAsia="Times New Roman" w:hAnsi="Calibri" w:cs="Calibri"/>
          <w:color w:val="1F497D"/>
          <w:sz w:val="24"/>
          <w:szCs w:val="24"/>
          <w:lang w:eastAsia="es-CO"/>
        </w:rPr>
      </w:pPr>
    </w:p>
    <w:p w:rsidR="00422976" w:rsidRDefault="00422976" w:rsidP="003A1369">
      <w:pPr>
        <w:spacing w:after="0" w:line="240" w:lineRule="auto"/>
        <w:rPr>
          <w:rFonts w:ascii="Calibri" w:eastAsia="Times New Roman" w:hAnsi="Calibri" w:cs="Calibri"/>
          <w:color w:val="1F497D"/>
          <w:lang w:eastAsia="es-CO"/>
        </w:rPr>
      </w:pPr>
    </w:p>
    <w:p w:rsidR="003A1369" w:rsidRPr="004E0349" w:rsidRDefault="003A1369" w:rsidP="00422976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</w:pPr>
      <w:r w:rsidRPr="004E0349">
        <w:rPr>
          <w:rFonts w:ascii="Calibri" w:eastAsia="Times New Roman" w:hAnsi="Calibri" w:cs="Calibri"/>
          <w:b/>
          <w:color w:val="1F497D"/>
          <w:sz w:val="24"/>
          <w:szCs w:val="24"/>
          <w:lang w:eastAsia="es-CO"/>
        </w:rPr>
        <w:t>“Conversatorio sobre cultura ciudadana en la Hacienda Pública”</w:t>
      </w:r>
    </w:p>
    <w:p w:rsidR="00422976" w:rsidRPr="00422976" w:rsidRDefault="00422976" w:rsidP="00422976">
      <w:pPr>
        <w:spacing w:after="0" w:line="240" w:lineRule="auto"/>
        <w:jc w:val="center"/>
        <w:rPr>
          <w:rFonts w:ascii="Calibri" w:eastAsia="Times New Roman" w:hAnsi="Calibri" w:cs="Calibri"/>
          <w:b/>
          <w:color w:val="1F497D"/>
          <w:lang w:eastAsia="es-CO"/>
        </w:rPr>
      </w:pPr>
    </w:p>
    <w:p w:rsidR="003A1369" w:rsidRPr="003A1369" w:rsidRDefault="003A1369" w:rsidP="003A13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:rsidR="003A1369" w:rsidRPr="003A1369" w:rsidRDefault="003A1369" w:rsidP="003A136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  <w:r w:rsidRPr="003A1369">
        <w:rPr>
          <w:rFonts w:ascii="Calibri" w:eastAsia="Times New Roman" w:hAnsi="Calibri" w:cs="Calibri"/>
          <w:b/>
          <w:bCs/>
          <w:color w:val="1F497D"/>
          <w:lang w:eastAsia="es-CO"/>
        </w:rPr>
        <w:t> </w:t>
      </w:r>
    </w:p>
    <w:p w:rsidR="003A1369" w:rsidRDefault="003A1369" w:rsidP="004229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</w:pPr>
      <w:r w:rsidRPr="003A1369"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  <w:t xml:space="preserve">Primer jornada: </w:t>
      </w:r>
      <w:r w:rsidR="00642871"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  <w:t>Miércoles</w:t>
      </w:r>
      <w:r w:rsidR="00546EF8"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  <w:t xml:space="preserve"> 26 </w:t>
      </w:r>
      <w:r w:rsidRPr="003A1369"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  <w:t xml:space="preserve"> de marzo: 6 a 8.30 pm</w:t>
      </w:r>
    </w:p>
    <w:p w:rsidR="00422976" w:rsidRDefault="00422976" w:rsidP="004229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:rsidR="00422976" w:rsidRPr="003A1369" w:rsidRDefault="00422976" w:rsidP="004229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:rsidR="003A1369" w:rsidRPr="003A1369" w:rsidRDefault="003A1369" w:rsidP="0042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  <w:r w:rsidRPr="003A1369">
        <w:rPr>
          <w:rFonts w:ascii="Calibri" w:eastAsia="Times New Roman" w:hAnsi="Calibri" w:cs="Calibri"/>
          <w:color w:val="1F497D"/>
          <w:lang w:eastAsia="es-CO"/>
        </w:rPr>
        <w:t>  •             Entorno y desarrollo de la Economía de la Ciudad. Ponente: Ricardo Bonilla González, Secretario Distrital de Hacienda.</w:t>
      </w:r>
    </w:p>
    <w:p w:rsidR="003A1369" w:rsidRDefault="003A1369" w:rsidP="0042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:rsidR="00422976" w:rsidRPr="003A1369" w:rsidRDefault="00422976" w:rsidP="0042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:rsidR="003A1369" w:rsidRDefault="003A1369" w:rsidP="00422976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eastAsia="es-CO"/>
        </w:rPr>
      </w:pPr>
      <w:r w:rsidRPr="003A1369">
        <w:rPr>
          <w:rFonts w:ascii="Calibri" w:eastAsia="Times New Roman" w:hAnsi="Calibri" w:cs="Calibri"/>
          <w:color w:val="1F497D"/>
          <w:lang w:eastAsia="es-CO"/>
        </w:rPr>
        <w:t>•             Uso de recursos públicos para  el crecimiento y desarrollo de la Ciudad. Ponente: Piedad Muñoz Rojas, Directora Distrital de Presupuesto, Secretaría Distrital de Hacienda.</w:t>
      </w:r>
    </w:p>
    <w:p w:rsidR="003A1369" w:rsidRDefault="003A1369" w:rsidP="00422976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eastAsia="es-CO"/>
        </w:rPr>
      </w:pPr>
    </w:p>
    <w:p w:rsidR="00422976" w:rsidRDefault="00422976" w:rsidP="0042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:rsidR="00473259" w:rsidRPr="00473259" w:rsidRDefault="00473259" w:rsidP="00422976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eastAsia="es-CO"/>
        </w:rPr>
      </w:pPr>
      <w:r w:rsidRPr="00473259">
        <w:rPr>
          <w:rFonts w:ascii="Calibri" w:eastAsia="Times New Roman" w:hAnsi="Calibri" w:cs="Calibri"/>
          <w:color w:val="1F497D"/>
          <w:lang w:eastAsia="es-CO"/>
        </w:rPr>
        <w:t xml:space="preserve">Lugar: Hemiciclo </w:t>
      </w:r>
    </w:p>
    <w:p w:rsidR="003A1369" w:rsidRPr="003A1369" w:rsidRDefault="003A1369" w:rsidP="0042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  <w:r w:rsidRPr="003A1369">
        <w:rPr>
          <w:rFonts w:ascii="Calibri" w:eastAsia="Times New Roman" w:hAnsi="Calibri" w:cs="Calibri"/>
          <w:color w:val="1F497D"/>
          <w:lang w:eastAsia="es-CO"/>
        </w:rPr>
        <w:t> </w:t>
      </w:r>
    </w:p>
    <w:p w:rsidR="003A1369" w:rsidRDefault="003A1369" w:rsidP="004229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</w:pPr>
      <w:r w:rsidRPr="003A1369"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  <w:t xml:space="preserve">Segunda jornada: </w:t>
      </w:r>
      <w:r w:rsidR="00546EF8"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  <w:t>Jueves 27</w:t>
      </w:r>
      <w:r w:rsidRPr="003A1369">
        <w:rPr>
          <w:rFonts w:ascii="Calibri" w:eastAsia="Times New Roman" w:hAnsi="Calibri" w:cs="Calibri"/>
          <w:b/>
          <w:bCs/>
          <w:color w:val="1F497D"/>
          <w:u w:val="single"/>
          <w:lang w:eastAsia="es-CO"/>
        </w:rPr>
        <w:t xml:space="preserve"> de marzo: 9 a 11 am</w:t>
      </w:r>
    </w:p>
    <w:p w:rsidR="003A1369" w:rsidRDefault="003A1369" w:rsidP="00422976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eastAsia="es-CO"/>
        </w:rPr>
      </w:pPr>
      <w:r w:rsidRPr="003A1369">
        <w:rPr>
          <w:rFonts w:ascii="Calibri" w:eastAsia="Times New Roman" w:hAnsi="Calibri" w:cs="Calibri"/>
          <w:color w:val="1F497D"/>
          <w:lang w:eastAsia="es-CO"/>
        </w:rPr>
        <w:t> </w:t>
      </w:r>
    </w:p>
    <w:p w:rsidR="00422976" w:rsidRPr="003A1369" w:rsidRDefault="00422976" w:rsidP="0042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:rsidR="003A1369" w:rsidRDefault="003A1369" w:rsidP="00422976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eastAsia="es-CO"/>
        </w:rPr>
      </w:pPr>
      <w:r w:rsidRPr="003A1369">
        <w:rPr>
          <w:rFonts w:ascii="Calibri" w:eastAsia="Times New Roman" w:hAnsi="Calibri" w:cs="Calibri"/>
          <w:color w:val="1F497D"/>
          <w:lang w:eastAsia="es-CO"/>
        </w:rPr>
        <w:t>•             Economía pública desde el ejercicio de la tributación. Ponente: Fernando Augusto Medina Gutiérrez, Director de Impuestos de Bogotá, Secretaría Distrital de Hacienda.</w:t>
      </w:r>
    </w:p>
    <w:p w:rsidR="00422976" w:rsidRPr="003A1369" w:rsidRDefault="00422976" w:rsidP="00422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:rsidR="00933415" w:rsidRDefault="003A1369" w:rsidP="00422976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eastAsia="es-CO"/>
        </w:rPr>
      </w:pPr>
      <w:r w:rsidRPr="003A1369">
        <w:rPr>
          <w:rFonts w:ascii="Calibri" w:eastAsia="Times New Roman" w:hAnsi="Calibri" w:cs="Calibri"/>
          <w:color w:val="1F497D"/>
          <w:lang w:eastAsia="es-CO"/>
        </w:rPr>
        <w:t>•             Manejo de la deuda pública. Ponente: Martha Lucía Parra García, Directora Distrital de Crédito Público, Secretaría Distrital de Hacienda.</w:t>
      </w:r>
    </w:p>
    <w:p w:rsidR="004E0349" w:rsidRDefault="004E0349" w:rsidP="004E0349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eastAsia="es-CO"/>
        </w:rPr>
      </w:pPr>
    </w:p>
    <w:p w:rsidR="004E0349" w:rsidRPr="00473259" w:rsidRDefault="004E0349" w:rsidP="004E0349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eastAsia="es-CO"/>
        </w:rPr>
      </w:pPr>
      <w:r w:rsidRPr="00473259">
        <w:rPr>
          <w:rFonts w:ascii="Calibri" w:eastAsia="Times New Roman" w:hAnsi="Calibri" w:cs="Calibri"/>
          <w:color w:val="1F497D"/>
          <w:lang w:eastAsia="es-CO"/>
        </w:rPr>
        <w:t xml:space="preserve">Lugar: </w:t>
      </w:r>
      <w:r>
        <w:rPr>
          <w:rFonts w:ascii="Calibri" w:eastAsia="Times New Roman" w:hAnsi="Calibri" w:cs="Calibri"/>
          <w:color w:val="1F497D"/>
          <w:lang w:eastAsia="es-CO"/>
        </w:rPr>
        <w:t>Por confirmar</w:t>
      </w:r>
    </w:p>
    <w:p w:rsidR="004E0349" w:rsidRDefault="004E0349" w:rsidP="00422976">
      <w:pPr>
        <w:spacing w:after="0" w:line="240" w:lineRule="auto"/>
        <w:jc w:val="both"/>
      </w:pPr>
    </w:p>
    <w:sectPr w:rsidR="004E0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69"/>
    <w:rsid w:val="003A1369"/>
    <w:rsid w:val="00422976"/>
    <w:rsid w:val="00473259"/>
    <w:rsid w:val="004D2A99"/>
    <w:rsid w:val="004E0349"/>
    <w:rsid w:val="00546EF8"/>
    <w:rsid w:val="00642871"/>
    <w:rsid w:val="006B7125"/>
    <w:rsid w:val="006F6ECC"/>
    <w:rsid w:val="007F6767"/>
    <w:rsid w:val="00907735"/>
    <w:rsid w:val="00933415"/>
    <w:rsid w:val="00E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A1369"/>
  </w:style>
  <w:style w:type="paragraph" w:styleId="Textodeglobo">
    <w:name w:val="Balloon Text"/>
    <w:basedOn w:val="Normal"/>
    <w:link w:val="TextodegloboCar"/>
    <w:uiPriority w:val="99"/>
    <w:semiHidden/>
    <w:unhideWhenUsed/>
    <w:rsid w:val="0042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A1369"/>
  </w:style>
  <w:style w:type="paragraph" w:styleId="Textodeglobo">
    <w:name w:val="Balloon Text"/>
    <w:basedOn w:val="Normal"/>
    <w:link w:val="TextodegloboCar"/>
    <w:uiPriority w:val="99"/>
    <w:semiHidden/>
    <w:unhideWhenUsed/>
    <w:rsid w:val="0042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 Torres Tenorio</dc:creator>
  <cp:lastModifiedBy>Guiovanny Fernando Benavides</cp:lastModifiedBy>
  <cp:revision>2</cp:revision>
  <cp:lastPrinted>2014-03-25T20:09:00Z</cp:lastPrinted>
  <dcterms:created xsi:type="dcterms:W3CDTF">2014-03-26T19:49:00Z</dcterms:created>
  <dcterms:modified xsi:type="dcterms:W3CDTF">2014-03-26T19:49:00Z</dcterms:modified>
</cp:coreProperties>
</file>